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284" w:type="dxa"/>
        <w:tblInd w:w="-147" w:type="dxa"/>
        <w:tblLook w:val="04A0" w:firstRow="1" w:lastRow="0" w:firstColumn="1" w:lastColumn="0" w:noHBand="0" w:noVBand="1"/>
      </w:tblPr>
      <w:tblGrid>
        <w:gridCol w:w="1476"/>
        <w:gridCol w:w="2919"/>
        <w:gridCol w:w="2693"/>
        <w:gridCol w:w="3686"/>
        <w:gridCol w:w="3510"/>
      </w:tblGrid>
      <w:tr w:rsidR="001A44CF" w:rsidTr="001A44CF">
        <w:tc>
          <w:tcPr>
            <w:tcW w:w="14284" w:type="dxa"/>
            <w:gridSpan w:val="5"/>
            <w:shd w:val="clear" w:color="auto" w:fill="5B9BD5" w:themeFill="accent1"/>
          </w:tcPr>
          <w:p w:rsidR="001A44CF" w:rsidRDefault="001A44CF" w:rsidP="00D21A73">
            <w:pPr>
              <w:spacing w:before="120" w:after="120"/>
              <w:jc w:val="center"/>
            </w:pPr>
            <w:r>
              <w:t xml:space="preserve">Domaine </w:t>
            </w:r>
            <w:r w:rsidR="00D21A73">
              <w:t>2 – cycle 4 : Les méthodes et outils pour apprendre</w:t>
            </w:r>
          </w:p>
        </w:tc>
      </w:tr>
      <w:tr w:rsidR="00A93C5F" w:rsidTr="00DA6BCE">
        <w:tc>
          <w:tcPr>
            <w:tcW w:w="1476" w:type="dxa"/>
          </w:tcPr>
          <w:p w:rsidR="00A93C5F" w:rsidRDefault="00A93C5F" w:rsidP="001A44CF">
            <w:pPr>
              <w:jc w:val="center"/>
            </w:pPr>
          </w:p>
        </w:tc>
        <w:tc>
          <w:tcPr>
            <w:tcW w:w="2919" w:type="dxa"/>
            <w:shd w:val="clear" w:color="auto" w:fill="FFFF00"/>
          </w:tcPr>
          <w:p w:rsidR="00A93C5F" w:rsidRDefault="00A93C5F" w:rsidP="001A44CF">
            <w:pPr>
              <w:jc w:val="center"/>
            </w:pPr>
            <w:r>
              <w:t>Niveau 1</w:t>
            </w:r>
          </w:p>
          <w:p w:rsidR="00A93C5F" w:rsidRDefault="00A93C5F" w:rsidP="001A44CF">
            <w:pPr>
              <w:jc w:val="center"/>
            </w:pPr>
            <w:r>
              <w:t>Insatisfaisant</w:t>
            </w:r>
          </w:p>
        </w:tc>
        <w:tc>
          <w:tcPr>
            <w:tcW w:w="2693" w:type="dxa"/>
            <w:shd w:val="clear" w:color="auto" w:fill="FFC000"/>
          </w:tcPr>
          <w:p w:rsidR="00A93C5F" w:rsidRDefault="00A93C5F" w:rsidP="001A44CF">
            <w:pPr>
              <w:jc w:val="center"/>
            </w:pPr>
            <w:r>
              <w:t>Niveau 2</w:t>
            </w:r>
          </w:p>
          <w:p w:rsidR="00A93C5F" w:rsidRDefault="00A93C5F" w:rsidP="001A44CF">
            <w:pPr>
              <w:jc w:val="center"/>
            </w:pPr>
            <w:r>
              <w:t>Fragile</w:t>
            </w:r>
          </w:p>
        </w:tc>
        <w:tc>
          <w:tcPr>
            <w:tcW w:w="3686" w:type="dxa"/>
            <w:shd w:val="clear" w:color="auto" w:fill="92D050"/>
          </w:tcPr>
          <w:p w:rsidR="00A93C5F" w:rsidRDefault="00A93C5F" w:rsidP="001A44CF">
            <w:pPr>
              <w:jc w:val="center"/>
            </w:pPr>
            <w:r>
              <w:t>Niveau 3</w:t>
            </w:r>
          </w:p>
          <w:p w:rsidR="00A93C5F" w:rsidRDefault="00A93C5F" w:rsidP="001A44CF">
            <w:pPr>
              <w:jc w:val="center"/>
            </w:pPr>
            <w:r>
              <w:t>Satisfaisant/attendu</w:t>
            </w:r>
          </w:p>
        </w:tc>
        <w:tc>
          <w:tcPr>
            <w:tcW w:w="3510" w:type="dxa"/>
            <w:shd w:val="clear" w:color="auto" w:fill="5B9BD5" w:themeFill="accent1"/>
          </w:tcPr>
          <w:p w:rsidR="00A93C5F" w:rsidRDefault="00A93C5F" w:rsidP="001A44CF">
            <w:pPr>
              <w:jc w:val="center"/>
            </w:pPr>
            <w:r>
              <w:t>Niveau 4</w:t>
            </w:r>
          </w:p>
          <w:p w:rsidR="00A93C5F" w:rsidRDefault="00A93C5F" w:rsidP="001A44CF">
            <w:pPr>
              <w:jc w:val="center"/>
            </w:pPr>
            <w:r>
              <w:t>Dépassé/Expert/très satisfaisant</w:t>
            </w:r>
          </w:p>
        </w:tc>
      </w:tr>
      <w:tr w:rsidR="001A44CF" w:rsidTr="00DA6BCE">
        <w:tc>
          <w:tcPr>
            <w:tcW w:w="1476" w:type="dxa"/>
          </w:tcPr>
          <w:p w:rsidR="001A44CF" w:rsidRDefault="00D21A73">
            <w:r>
              <w:t>Organiser son travail personnel</w:t>
            </w:r>
          </w:p>
        </w:tc>
        <w:tc>
          <w:tcPr>
            <w:tcW w:w="2919" w:type="dxa"/>
          </w:tcPr>
          <w:p w:rsidR="001A44CF" w:rsidRDefault="00D21A73" w:rsidP="001A44CF">
            <w:r>
              <w:t>L’élève sait se servir de son cahier de texte et d’un brouillon. Il mémorise par cœur un cours. Il a besoin de l’aide de l’adulte pour se mettre au travail.</w:t>
            </w:r>
          </w:p>
        </w:tc>
        <w:tc>
          <w:tcPr>
            <w:tcW w:w="2693" w:type="dxa"/>
          </w:tcPr>
          <w:p w:rsidR="001A44CF" w:rsidRDefault="00D21A73" w:rsidP="001A44CF">
            <w:r>
              <w:t>L’élève comprend le sens des consignes, suit les préconisations de l’enseignant pour organiser son travail et sait demander de l’aide.</w:t>
            </w:r>
          </w:p>
        </w:tc>
        <w:tc>
          <w:tcPr>
            <w:tcW w:w="3686" w:type="dxa"/>
          </w:tcPr>
          <w:p w:rsidR="001A44CF" w:rsidRDefault="00D21A73" w:rsidP="00CF2DDC">
            <w:r>
              <w:t>L’</w:t>
            </w:r>
            <w:r w:rsidR="00CF2DDC">
              <w:t>élève organise</w:t>
            </w:r>
            <w:r>
              <w:t xml:space="preserve"> son travail personnel et </w:t>
            </w:r>
            <w:r w:rsidR="00CF2DDC">
              <w:t xml:space="preserve">sait </w:t>
            </w:r>
            <w:r>
              <w:t>gérer son temps. Il sait questionner une consigne et mobiliser</w:t>
            </w:r>
            <w:r w:rsidR="00CF2DDC">
              <w:t xml:space="preserve"> ses</w:t>
            </w:r>
            <w:r>
              <w:t xml:space="preserve"> compétences po</w:t>
            </w:r>
            <w:r w:rsidR="00C76738">
              <w:t>ur résoudre un problème. Il prévoit</w:t>
            </w:r>
            <w:r>
              <w:t xml:space="preserve"> un échéancier pour mener à bien un projet</w:t>
            </w:r>
            <w:r w:rsidR="00CF2DDC">
              <w:t>.</w:t>
            </w:r>
            <w:r w:rsidR="00C76738">
              <w:t xml:space="preserve"> Il explique </w:t>
            </w:r>
            <w:r w:rsidR="005D5A05">
              <w:t>ce qu</w:t>
            </w:r>
            <w:r w:rsidR="00CF2DDC">
              <w:t>’il a appris et sait rendre</w:t>
            </w:r>
            <w:r w:rsidR="005D5A05">
              <w:t xml:space="preserve"> compte de façons variées (cartes mentales, fiches, vidéos, textes, images ...)</w:t>
            </w:r>
          </w:p>
        </w:tc>
        <w:tc>
          <w:tcPr>
            <w:tcW w:w="3510" w:type="dxa"/>
          </w:tcPr>
          <w:p w:rsidR="001A44CF" w:rsidRDefault="005D5A05" w:rsidP="001A44CF">
            <w:r>
              <w:t>L’élève se projette dans le temps, sait mener un projet d’apprentissage au-delà des consignes données par un enseignant. Il présente des productions personnelles. Il analyse sa façon d’apprendre et adopte des stratégies d’apprentissage qui lui correspondent</w:t>
            </w:r>
          </w:p>
        </w:tc>
      </w:tr>
      <w:tr w:rsidR="001A44CF" w:rsidTr="00DA6BCE">
        <w:tc>
          <w:tcPr>
            <w:tcW w:w="1476" w:type="dxa"/>
          </w:tcPr>
          <w:p w:rsidR="001A44CF" w:rsidRDefault="005D5A05">
            <w:r>
              <w:t>Coopérer et réaliser des projets</w:t>
            </w:r>
          </w:p>
        </w:tc>
        <w:tc>
          <w:tcPr>
            <w:tcW w:w="2919" w:type="dxa"/>
          </w:tcPr>
          <w:p w:rsidR="001A44CF" w:rsidRDefault="005D5A05" w:rsidP="001A44CF">
            <w:r>
              <w:t>L’élève accepte le travail en équipe. Il connaît la tâche à réaliser mais a besoin d’aide personnelle forte.</w:t>
            </w:r>
          </w:p>
        </w:tc>
        <w:tc>
          <w:tcPr>
            <w:tcW w:w="2693" w:type="dxa"/>
          </w:tcPr>
          <w:p w:rsidR="001A44CF" w:rsidRDefault="005D5A05" w:rsidP="001A44CF">
            <w:r>
              <w:t>L’élève participe au travail collectif, partage les tâches et sait tenir son rôle dans un gro</w:t>
            </w:r>
            <w:bookmarkStart w:id="0" w:name="_GoBack"/>
            <w:bookmarkEnd w:id="0"/>
            <w:r>
              <w:t>upe. Il sait formuler une demande d’aide à ses pairs.</w:t>
            </w:r>
          </w:p>
        </w:tc>
        <w:tc>
          <w:tcPr>
            <w:tcW w:w="3686" w:type="dxa"/>
          </w:tcPr>
          <w:p w:rsidR="001A44CF" w:rsidRDefault="005D5A05" w:rsidP="001A44CF">
            <w:r>
              <w:t>L’élève coopère efficacement, participe activement aux discussions, propose des idées et écoute celles des autres. Il est en capacité d’</w:t>
            </w:r>
            <w:r w:rsidR="00CF2DDC">
              <w:t>aider</w:t>
            </w:r>
            <w:r>
              <w:t xml:space="preserve"> et d’apprendre des autres.</w:t>
            </w:r>
          </w:p>
        </w:tc>
        <w:tc>
          <w:tcPr>
            <w:tcW w:w="3510" w:type="dxa"/>
          </w:tcPr>
          <w:p w:rsidR="001A44CF" w:rsidRDefault="005D5A05" w:rsidP="001A44CF">
            <w:r>
              <w:t xml:space="preserve">L’élève parvient à faire émerger un consensus dans son équipe, il aide spontanément les autres. Il </w:t>
            </w:r>
            <w:r w:rsidR="00C76738">
              <w:t>planifie</w:t>
            </w:r>
            <w:r>
              <w:t xml:space="preserve"> les tâches et motive son équipe.</w:t>
            </w:r>
          </w:p>
        </w:tc>
      </w:tr>
      <w:tr w:rsidR="001A44CF" w:rsidTr="00DA6BCE">
        <w:tc>
          <w:tcPr>
            <w:tcW w:w="1476" w:type="dxa"/>
          </w:tcPr>
          <w:p w:rsidR="001A44CF" w:rsidRDefault="00C76738">
            <w:r>
              <w:t>Rechercher et traiter l’information et s’initier aux langages des médias</w:t>
            </w:r>
          </w:p>
        </w:tc>
        <w:tc>
          <w:tcPr>
            <w:tcW w:w="2919" w:type="dxa"/>
          </w:tcPr>
          <w:p w:rsidR="001A44CF" w:rsidRDefault="00C76738" w:rsidP="001A44CF">
            <w:r>
              <w:t>L’élève connaît quelques outils de recherche, reconnaît les types de documents, sait recopier des informations d’un documents et citer sa source.</w:t>
            </w:r>
          </w:p>
        </w:tc>
        <w:tc>
          <w:tcPr>
            <w:tcW w:w="2693" w:type="dxa"/>
          </w:tcPr>
          <w:p w:rsidR="001A44CF" w:rsidRDefault="00C76738" w:rsidP="00C76738">
            <w:r>
              <w:t>L’élève sait utiliser des outils de recherche différents et sait extraire des informations d’un document à partir de questions précises. Il utilise différentes sources d’information.</w:t>
            </w:r>
          </w:p>
        </w:tc>
        <w:tc>
          <w:tcPr>
            <w:tcW w:w="3686" w:type="dxa"/>
          </w:tcPr>
          <w:p w:rsidR="001A44CF" w:rsidRDefault="00C76738" w:rsidP="001A44CF">
            <w:r>
              <w:t>L’élève identifie différents médias, en comprend les modes d</w:t>
            </w:r>
            <w:r w:rsidR="00CF2DDC">
              <w:t>e production, les enjeux et le</w:t>
            </w:r>
            <w:r>
              <w:t>s usages. Il sait évaluer la fiabilité d’une information, d’</w:t>
            </w:r>
            <w:r w:rsidR="00CF2DDC">
              <w:t>une source.</w:t>
            </w:r>
            <w:r>
              <w:t xml:space="preserve"> Il analyse, extraie et restitue de façon personnelle des informations lors d’un projet de recherche.</w:t>
            </w:r>
          </w:p>
        </w:tc>
        <w:tc>
          <w:tcPr>
            <w:tcW w:w="3510" w:type="dxa"/>
          </w:tcPr>
          <w:p w:rsidR="001A44CF" w:rsidRDefault="00C76738" w:rsidP="001A44CF">
            <w:r>
              <w:t>L’élève fait preuve d’esprit critique, il utilise avec discernement</w:t>
            </w:r>
            <w:r w:rsidR="00D744D5">
              <w:t xml:space="preserve"> les outils numériques qu’il côtoie au quotidien en respectant les règles. Il accède à un usage sûr, légal et éthique pour produire, recevoir et diffuser de l’information au quotidien.</w:t>
            </w:r>
          </w:p>
        </w:tc>
      </w:tr>
      <w:tr w:rsidR="00D744D5" w:rsidTr="00DA6BCE">
        <w:tc>
          <w:tcPr>
            <w:tcW w:w="1476" w:type="dxa"/>
          </w:tcPr>
          <w:p w:rsidR="00D744D5" w:rsidRDefault="00D744D5">
            <w:r>
              <w:t xml:space="preserve">Utiliser les outils numériques pour </w:t>
            </w:r>
            <w:r>
              <w:lastRenderedPageBreak/>
              <w:t>échanger et communiquer</w:t>
            </w:r>
          </w:p>
        </w:tc>
        <w:tc>
          <w:tcPr>
            <w:tcW w:w="2919" w:type="dxa"/>
          </w:tcPr>
          <w:p w:rsidR="00D744D5" w:rsidRDefault="00D744D5" w:rsidP="001A44CF">
            <w:r>
              <w:lastRenderedPageBreak/>
              <w:t xml:space="preserve">L’élève sait créer un document à l’aide d’un outil numérique. Il sait consulter, communiquer et stocker des </w:t>
            </w:r>
            <w:r>
              <w:lastRenderedPageBreak/>
              <w:t>productions via les outils mis à disposition par le collège.</w:t>
            </w:r>
          </w:p>
        </w:tc>
        <w:tc>
          <w:tcPr>
            <w:tcW w:w="2693" w:type="dxa"/>
          </w:tcPr>
          <w:p w:rsidR="00D744D5" w:rsidRDefault="00D744D5" w:rsidP="00C76738">
            <w:r>
              <w:lastRenderedPageBreak/>
              <w:t xml:space="preserve">L’élève utilise les outils numériques qui sont à sa disposition pour réaliser des productions intégrant plusieurs médias. Il utilise </w:t>
            </w:r>
            <w:r>
              <w:lastRenderedPageBreak/>
              <w:t>d’autres productions collaboratives pour enrichir les siennes dans le respect du droit d’auteur.</w:t>
            </w:r>
          </w:p>
        </w:tc>
        <w:tc>
          <w:tcPr>
            <w:tcW w:w="3686" w:type="dxa"/>
          </w:tcPr>
          <w:p w:rsidR="00D744D5" w:rsidRDefault="00D744D5" w:rsidP="00CF2DDC">
            <w:r>
              <w:lastRenderedPageBreak/>
              <w:t xml:space="preserve">L’élève sait exploiter les possibilités offertes par les différents outils numériques, il collabore à distance avec d’autres sur un document commun et sait </w:t>
            </w:r>
            <w:r w:rsidR="00CF2DDC">
              <w:t xml:space="preserve">partager un </w:t>
            </w:r>
            <w:r w:rsidR="00CF2DDC">
              <w:lastRenderedPageBreak/>
              <w:t>document. Il sait utiliser les outils de communication, notamment les réseaux sociaux dans le respect de soi et des autres.</w:t>
            </w:r>
          </w:p>
        </w:tc>
        <w:tc>
          <w:tcPr>
            <w:tcW w:w="3510" w:type="dxa"/>
          </w:tcPr>
          <w:p w:rsidR="00D744D5" w:rsidRDefault="00CF2DDC" w:rsidP="001A44CF">
            <w:r>
              <w:lastRenderedPageBreak/>
              <w:t xml:space="preserve">L’élève acquiert une culture numérique. Il est conscient de son identité numérique et est attentif aux traces qu’il laisse sur Internet. </w:t>
            </w:r>
          </w:p>
          <w:p w:rsidR="00CF2DDC" w:rsidRDefault="00CF2DDC" w:rsidP="001A44CF">
            <w:r>
              <w:lastRenderedPageBreak/>
              <w:t xml:space="preserve">Il cherche et expérimente de nouveaux outils numériques. </w:t>
            </w:r>
          </w:p>
        </w:tc>
      </w:tr>
    </w:tbl>
    <w:p w:rsidR="001A44CF" w:rsidRDefault="001A44CF"/>
    <w:sectPr w:rsidR="001A44CF" w:rsidSect="001A4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67F" w:rsidRDefault="003D667F" w:rsidP="007C52DA">
      <w:pPr>
        <w:spacing w:after="0" w:line="240" w:lineRule="auto"/>
      </w:pPr>
      <w:r>
        <w:separator/>
      </w:r>
    </w:p>
  </w:endnote>
  <w:endnote w:type="continuationSeparator" w:id="0">
    <w:p w:rsidR="003D667F" w:rsidRDefault="003D667F" w:rsidP="007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DA" w:rsidRDefault="007C52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DA" w:rsidRDefault="007C52DA">
    <w:pPr>
      <w:pStyle w:val="Pieddepage"/>
    </w:pPr>
    <w:r>
      <w:t>DDEC29 – MARS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DA" w:rsidRDefault="007C52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67F" w:rsidRDefault="003D667F" w:rsidP="007C52DA">
      <w:pPr>
        <w:spacing w:after="0" w:line="240" w:lineRule="auto"/>
      </w:pPr>
      <w:r>
        <w:separator/>
      </w:r>
    </w:p>
  </w:footnote>
  <w:footnote w:type="continuationSeparator" w:id="0">
    <w:p w:rsidR="003D667F" w:rsidRDefault="003D667F" w:rsidP="007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DA" w:rsidRDefault="007C52D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476046" o:spid="_x0000_s2050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DA" w:rsidRDefault="007C52D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476047" o:spid="_x0000_s2051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DA" w:rsidRDefault="007C52D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476045" o:spid="_x0000_s2049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CF"/>
    <w:rsid w:val="001A44CF"/>
    <w:rsid w:val="003D667F"/>
    <w:rsid w:val="005163B9"/>
    <w:rsid w:val="005D5A05"/>
    <w:rsid w:val="007C52DA"/>
    <w:rsid w:val="00A93C5F"/>
    <w:rsid w:val="00B078FE"/>
    <w:rsid w:val="00C76738"/>
    <w:rsid w:val="00CF2DDC"/>
    <w:rsid w:val="00D21A73"/>
    <w:rsid w:val="00D744D5"/>
    <w:rsid w:val="00DA6BCE"/>
    <w:rsid w:val="00F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793AF0"/>
  <w15:chartTrackingRefBased/>
  <w15:docId w15:val="{12A3CDEC-A20A-4905-848D-FD10AEDE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52DA"/>
  </w:style>
  <w:style w:type="paragraph" w:styleId="Pieddepage">
    <w:name w:val="footer"/>
    <w:basedOn w:val="Normal"/>
    <w:link w:val="PieddepageCar"/>
    <w:uiPriority w:val="99"/>
    <w:unhideWhenUsed/>
    <w:rsid w:val="007C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5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12B04081B5945B4FC8D361B4D692B" ma:contentTypeVersion="2" ma:contentTypeDescription="Crée un document." ma:contentTypeScope="" ma:versionID="de4a1da2269ce169954ba0af3ac29d9a">
  <xsd:schema xmlns:xsd="http://www.w3.org/2001/XMLSchema" xmlns:xs="http://www.w3.org/2001/XMLSchema" xmlns:p="http://schemas.microsoft.com/office/2006/metadata/properties" xmlns:ns2="0f9dd231-dc5f-45d7-9e19-63117de4d1a7" targetNamespace="http://schemas.microsoft.com/office/2006/metadata/properties" ma:root="true" ma:fieldsID="0c94b1c6f3d8957c31adea38c8817750" ns2:_="">
    <xsd:import namespace="0f9dd231-dc5f-45d7-9e19-63117de4d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dd231-dc5f-45d7-9e19-63117de4d1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FE563-D71F-4030-ABA0-E4E258C11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DE37CE-B9B1-48C5-85DE-8C2666973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20947-C179-4662-A99A-C5D8BDE6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dd231-dc5f-45d7-9e19-63117de4d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TREGUIER - (DDEC 29)</dc:creator>
  <cp:keywords/>
  <dc:description/>
  <cp:lastModifiedBy>Mariannick TESSONNEAU</cp:lastModifiedBy>
  <cp:revision>3</cp:revision>
  <dcterms:created xsi:type="dcterms:W3CDTF">2017-03-09T07:28:00Z</dcterms:created>
  <dcterms:modified xsi:type="dcterms:W3CDTF">2017-03-09T07:32:00Z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0x010100FFB12B04081B5945B4FC8D361B4D692B</vt:lpwstr>
  </property>
</Properties>
</file>