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CD" w:rsidRDefault="00B17FCD" w:rsidP="009F1EB8">
      <w:pPr>
        <w:tabs>
          <w:tab w:val="right" w:pos="10065"/>
        </w:tabs>
        <w:ind w:left="-284"/>
        <w:jc w:val="both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B5A78A" wp14:editId="08E93872">
            <wp:simplePos x="0" y="0"/>
            <wp:positionH relativeFrom="margin">
              <wp:posOffset>3058027</wp:posOffset>
            </wp:positionH>
            <wp:positionV relativeFrom="paragraph">
              <wp:posOffset>-36062</wp:posOffset>
            </wp:positionV>
            <wp:extent cx="974725" cy="1654175"/>
            <wp:effectExtent l="0" t="0" r="0" b="3175"/>
            <wp:wrapNone/>
            <wp:docPr id="1" name="Image 1" descr="\\serveurddec\Commun\Utilatous\Logos\Finistere\finistere pant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 descr="\\serveurddec\Commun\Utilatous\Logos\Finistere\finistere panton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FCD" w:rsidRDefault="00B17FCD" w:rsidP="009F1EB8">
      <w:pPr>
        <w:tabs>
          <w:tab w:val="right" w:pos="10065"/>
        </w:tabs>
        <w:ind w:left="-284"/>
        <w:jc w:val="both"/>
        <w:rPr>
          <w:rFonts w:ascii="Arial" w:hAnsi="Arial"/>
          <w:b/>
        </w:rPr>
      </w:pPr>
    </w:p>
    <w:p w:rsidR="009F1EB8" w:rsidRDefault="009F1EB8" w:rsidP="009F1EB8">
      <w:pPr>
        <w:tabs>
          <w:tab w:val="right" w:pos="10065"/>
        </w:tabs>
        <w:ind w:left="-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Mme Anne-Marie BRIAND-LE STER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Quimper,</w:t>
      </w:r>
    </w:p>
    <w:p w:rsidR="009F1EB8" w:rsidRDefault="009F1EB8" w:rsidP="009F1EB8">
      <w:pPr>
        <w:tabs>
          <w:tab w:val="right" w:pos="10065"/>
        </w:tabs>
        <w:ind w:left="-284"/>
        <w:jc w:val="both"/>
        <w:rPr>
          <w:rFonts w:ascii="Arial" w:hAnsi="Arial"/>
          <w:b/>
        </w:rPr>
      </w:pPr>
      <w:r w:rsidRPr="00D3029E">
        <w:rPr>
          <w:rFonts w:ascii="Arial" w:hAnsi="Arial"/>
          <w:b/>
        </w:rPr>
        <w:t>Pôle « Education-Pédagogie-Animation »</w:t>
      </w:r>
      <w:r>
        <w:rPr>
          <w:rFonts w:ascii="Arial" w:hAnsi="Arial"/>
        </w:rPr>
        <w:tab/>
        <w:t>Le 2</w:t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 juin 2016. </w:t>
      </w:r>
    </w:p>
    <w:p w:rsidR="009F1EB8" w:rsidRDefault="009F1EB8" w:rsidP="009F1EB8">
      <w:pPr>
        <w:tabs>
          <w:tab w:val="right" w:pos="9072"/>
        </w:tabs>
        <w:ind w:left="-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Direction</w:t>
      </w:r>
      <w:r w:rsidRPr="004A500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 l’Enseignement Catholique</w:t>
      </w:r>
    </w:p>
    <w:p w:rsidR="009F1EB8" w:rsidRDefault="009F1EB8" w:rsidP="009F1EB8">
      <w:pPr>
        <w:tabs>
          <w:tab w:val="right" w:pos="9072"/>
        </w:tabs>
        <w:ind w:left="-284"/>
        <w:jc w:val="both"/>
        <w:rPr>
          <w:rFonts w:ascii="Arial" w:hAnsi="Arial"/>
          <w:sz w:val="18"/>
        </w:rPr>
      </w:pPr>
      <w:r>
        <w:rPr>
          <w:rFonts w:ascii="Arial" w:hAnsi="Arial"/>
          <w:b/>
        </w:rPr>
        <w:t>du Finistère</w:t>
      </w:r>
    </w:p>
    <w:p w:rsidR="009F1EB8" w:rsidRDefault="009F1EB8" w:rsidP="009F1EB8">
      <w:pPr>
        <w:tabs>
          <w:tab w:val="right" w:pos="9072"/>
        </w:tabs>
        <w:ind w:left="-28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Secrétariat 02 98 64 16 04 (ou Standard 02 98 64 16 00)</w:t>
      </w:r>
    </w:p>
    <w:p w:rsidR="009F1EB8" w:rsidRDefault="009F1EB8" w:rsidP="009F1EB8">
      <w:pPr>
        <w:tabs>
          <w:tab w:val="right" w:pos="9072"/>
        </w:tabs>
        <w:ind w:left="-28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Fax : 02 98 64 16 21 </w:t>
      </w:r>
    </w:p>
    <w:p w:rsidR="009F1EB8" w:rsidRPr="00760CDD" w:rsidRDefault="009F1EB8" w:rsidP="009F1EB8">
      <w:pPr>
        <w:ind w:left="-284"/>
        <w:jc w:val="both"/>
        <w:rPr>
          <w:rFonts w:ascii="Arial" w:hAnsi="Arial"/>
          <w:sz w:val="14"/>
          <w:lang w:val="de-DE"/>
        </w:rPr>
      </w:pPr>
      <w:hyperlink r:id="rId8" w:history="1">
        <w:r w:rsidRPr="00760CDD">
          <w:rPr>
            <w:rStyle w:val="Lienhypertexte"/>
            <w:rFonts w:ascii="Arial" w:hAnsi="Arial"/>
            <w:sz w:val="18"/>
            <w:lang w:val="de-DE"/>
          </w:rPr>
          <w:t>ddec29.pedagogie@enseignement-catholique.bzh</w:t>
        </w:r>
      </w:hyperlink>
    </w:p>
    <w:p w:rsidR="009F1EB8" w:rsidRDefault="009F1EB8" w:rsidP="009F1EB8">
      <w:pPr>
        <w:ind w:left="-284"/>
        <w:jc w:val="both"/>
        <w:rPr>
          <w:rFonts w:ascii="Arial" w:hAnsi="Arial"/>
          <w:sz w:val="16"/>
        </w:rPr>
      </w:pPr>
      <w:r w:rsidRPr="00464286">
        <w:rPr>
          <w:rFonts w:ascii="Arial" w:hAnsi="Arial"/>
          <w:sz w:val="16"/>
          <w:u w:val="single"/>
        </w:rPr>
        <w:t>Nos réf.</w:t>
      </w:r>
      <w:r>
        <w:rPr>
          <w:rFonts w:ascii="Arial" w:hAnsi="Arial"/>
          <w:sz w:val="16"/>
        </w:rPr>
        <w:t xml:space="preserve"> : AMBLS.MT/18010</w:t>
      </w:r>
    </w:p>
    <w:p w:rsidR="009F1EB8" w:rsidRDefault="009F1EB8" w:rsidP="009F1EB8">
      <w:pPr>
        <w:ind w:left="-284"/>
        <w:jc w:val="both"/>
        <w:rPr>
          <w:rFonts w:ascii="Arial" w:hAnsi="Arial"/>
        </w:rPr>
      </w:pPr>
    </w:p>
    <w:p w:rsidR="009F1EB8" w:rsidRPr="00402A52" w:rsidRDefault="009F1EB8" w:rsidP="009F1EB8">
      <w:pPr>
        <w:ind w:left="-284"/>
        <w:jc w:val="both"/>
        <w:rPr>
          <w:rFonts w:ascii="Arial" w:hAnsi="Arial"/>
        </w:rPr>
      </w:pPr>
    </w:p>
    <w:p w:rsidR="009F1EB8" w:rsidRDefault="009F1EB8" w:rsidP="009F1EB8">
      <w:pPr>
        <w:ind w:left="-851"/>
        <w:jc w:val="both"/>
        <w:rPr>
          <w:rFonts w:ascii="Arial" w:hAnsi="Arial"/>
          <w:sz w:val="16"/>
          <w:lang w:val="de-DE"/>
        </w:rPr>
      </w:pPr>
    </w:p>
    <w:p w:rsidR="009F1EB8" w:rsidRDefault="009F1EB8" w:rsidP="009F1EB8">
      <w:pPr>
        <w:ind w:left="-851"/>
        <w:jc w:val="both"/>
        <w:rPr>
          <w:rFonts w:ascii="Arial" w:hAnsi="Arial"/>
          <w:sz w:val="16"/>
          <w:lang w:val="de-DE"/>
        </w:rPr>
      </w:pPr>
    </w:p>
    <w:p w:rsidR="009F1EB8" w:rsidRDefault="009F1EB8" w:rsidP="009F1EB8">
      <w:pPr>
        <w:ind w:left="-851"/>
        <w:jc w:val="both"/>
        <w:rPr>
          <w:rFonts w:ascii="Arial" w:hAnsi="Arial"/>
          <w:sz w:val="16"/>
          <w:lang w:val="de-DE"/>
        </w:rPr>
      </w:pPr>
    </w:p>
    <w:p w:rsidR="009F1EB8" w:rsidRDefault="009F1EB8" w:rsidP="009F1EB8">
      <w:pPr>
        <w:ind w:left="-851"/>
        <w:jc w:val="both"/>
        <w:rPr>
          <w:rFonts w:ascii="Arial" w:hAnsi="Arial"/>
          <w:sz w:val="16"/>
          <w:lang w:val="de-DE"/>
        </w:rPr>
      </w:pPr>
    </w:p>
    <w:p w:rsidR="009F1EB8" w:rsidRDefault="009F1EB8" w:rsidP="009F1EB8">
      <w:pPr>
        <w:ind w:left="-851"/>
        <w:jc w:val="both"/>
        <w:rPr>
          <w:rFonts w:ascii="Arial" w:hAnsi="Arial"/>
          <w:sz w:val="16"/>
          <w:lang w:val="de-DE"/>
        </w:rPr>
      </w:pPr>
    </w:p>
    <w:p w:rsidR="009F1EB8" w:rsidRDefault="009F1EB8" w:rsidP="009F1EB8">
      <w:pPr>
        <w:ind w:left="-851"/>
        <w:jc w:val="both"/>
        <w:rPr>
          <w:rFonts w:ascii="Arial" w:hAnsi="Arial"/>
          <w:sz w:val="16"/>
          <w:lang w:val="de-DE"/>
        </w:rPr>
      </w:pPr>
    </w:p>
    <w:p w:rsidR="009F1EB8" w:rsidRDefault="009F1EB8" w:rsidP="009F1EB8">
      <w:pPr>
        <w:ind w:left="-851"/>
        <w:jc w:val="both"/>
        <w:rPr>
          <w:rFonts w:ascii="Arial" w:hAnsi="Arial"/>
          <w:sz w:val="16"/>
          <w:lang w:val="de-DE"/>
        </w:rPr>
      </w:pPr>
    </w:p>
    <w:p w:rsidR="009F1EB8" w:rsidRDefault="009F1EB8" w:rsidP="009F1EB8">
      <w:pPr>
        <w:ind w:left="-851"/>
        <w:jc w:val="both"/>
        <w:rPr>
          <w:rFonts w:ascii="Arial" w:hAnsi="Arial"/>
          <w:sz w:val="16"/>
          <w:lang w:val="de-DE"/>
        </w:rPr>
      </w:pPr>
    </w:p>
    <w:p w:rsidR="009F1EB8" w:rsidRDefault="009F1EB8" w:rsidP="009F1EB8">
      <w:pPr>
        <w:ind w:left="-851"/>
        <w:jc w:val="both"/>
        <w:rPr>
          <w:rFonts w:ascii="Arial" w:hAnsi="Arial"/>
          <w:sz w:val="16"/>
          <w:lang w:val="de-DE"/>
        </w:rPr>
      </w:pPr>
    </w:p>
    <w:p w:rsidR="009F1EB8" w:rsidRDefault="009F1EB8" w:rsidP="009F1EB8">
      <w:pPr>
        <w:ind w:left="-851"/>
        <w:jc w:val="both"/>
        <w:rPr>
          <w:rFonts w:ascii="Arial" w:hAnsi="Arial"/>
          <w:sz w:val="16"/>
          <w:lang w:val="de-DE"/>
        </w:rPr>
      </w:pPr>
    </w:p>
    <w:p w:rsidR="009F1EB8" w:rsidRDefault="009F1EB8" w:rsidP="009F1EB8">
      <w:pPr>
        <w:tabs>
          <w:tab w:val="right" w:pos="9072"/>
        </w:tabs>
        <w:ind w:left="-567" w:hanging="284"/>
        <w:jc w:val="both"/>
        <w:rPr>
          <w:rFonts w:ascii="Arial" w:hAnsi="Arial"/>
          <w:b/>
          <w:sz w:val="22"/>
        </w:rPr>
      </w:pPr>
    </w:p>
    <w:tbl>
      <w:tblPr>
        <w:tblpPr w:leftFromText="187" w:rightFromText="187" w:vertAnchor="page" w:horzAnchor="margin" w:tblpXSpec="center" w:tblpY="13096"/>
        <w:tblW w:w="3857" w:type="pct"/>
        <w:tblLook w:val="04A0" w:firstRow="1" w:lastRow="0" w:firstColumn="1" w:lastColumn="0" w:noHBand="0" w:noVBand="1"/>
      </w:tblPr>
      <w:tblGrid>
        <w:gridCol w:w="8073"/>
      </w:tblGrid>
      <w:tr w:rsidR="009F1EB8" w:rsidTr="009F1EB8">
        <w:tc>
          <w:tcPr>
            <w:tcW w:w="807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sdt>
            <w:sdtPr>
              <w:rPr>
                <w:color w:val="5B9BD5" w:themeColor="accent1"/>
                <w:sz w:val="28"/>
                <w:szCs w:val="28"/>
              </w:rPr>
              <w:alias w:val="Auteur"/>
              <w:id w:val="13406928"/>
              <w:placeholder>
                <w:docPart w:val="F36D2FD40A1C4006A0B4FCF6E73E086A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9F1EB8" w:rsidRDefault="009F1EB8" w:rsidP="009F1EB8">
                <w:pPr>
                  <w:pStyle w:val="Sansinterligne"/>
                  <w:rPr>
                    <w:color w:val="5B9BD5" w:themeColor="accent1"/>
                    <w:sz w:val="28"/>
                    <w:szCs w:val="28"/>
                  </w:rPr>
                </w:pPr>
                <w:r>
                  <w:rPr>
                    <w:color w:val="5B9BD5" w:themeColor="accent1"/>
                    <w:sz w:val="28"/>
                    <w:szCs w:val="28"/>
                  </w:rPr>
                  <w:t>Sandrine LOISEAU – Clarisse HERRY-LE BRUN – Fabienne LE BRETON – Hélène HIRRIEN</w:t>
                </w:r>
              </w:p>
            </w:sdtContent>
          </w:sdt>
          <w:sdt>
            <w:sdtPr>
              <w:rPr>
                <w:color w:val="5B9BD5" w:themeColor="accent1"/>
                <w:sz w:val="28"/>
                <w:szCs w:val="28"/>
              </w:rPr>
              <w:alias w:val="Date"/>
              <w:tag w:val="Date "/>
              <w:id w:val="13406932"/>
              <w:placeholder>
                <w:docPart w:val="DF2DB9F7AC624BECB47F91E5B7059CBF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16-04-11T00:00:00Z"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:rsidR="009F1EB8" w:rsidRDefault="009F1EB8" w:rsidP="009F1EB8">
                <w:pPr>
                  <w:pStyle w:val="Sansinterligne"/>
                  <w:rPr>
                    <w:color w:val="5B9BD5" w:themeColor="accent1"/>
                    <w:sz w:val="28"/>
                    <w:szCs w:val="28"/>
                  </w:rPr>
                </w:pPr>
                <w:r>
                  <w:rPr>
                    <w:color w:val="5B9BD5" w:themeColor="accent1"/>
                    <w:sz w:val="28"/>
                    <w:szCs w:val="28"/>
                  </w:rPr>
                  <w:t>11/04/2016</w:t>
                </w:r>
              </w:p>
            </w:sdtContent>
          </w:sdt>
          <w:p w:rsidR="009F1EB8" w:rsidRDefault="009F1EB8" w:rsidP="009F1EB8">
            <w:pPr>
              <w:pStyle w:val="Sansinterligne"/>
              <w:rPr>
                <w:color w:val="5B9BD5" w:themeColor="accent1"/>
              </w:rPr>
            </w:pPr>
          </w:p>
        </w:tc>
      </w:tr>
    </w:tbl>
    <w:sdt>
      <w:sdtPr>
        <w:id w:val="-1038970732"/>
        <w:docPartObj>
          <w:docPartGallery w:val="Cover Pages"/>
          <w:docPartUnique/>
        </w:docPartObj>
      </w:sdtPr>
      <w:sdtEndPr/>
      <w:sdtContent>
        <w:p w:rsidR="004661BE" w:rsidRDefault="004661BE"/>
        <w:tbl>
          <w:tblPr>
            <w:tblpPr w:leftFromText="187" w:rightFromText="187" w:vertAnchor="page" w:horzAnchor="margin" w:tblpXSpec="center" w:tblpY="5476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361"/>
          </w:tblGrid>
          <w:tr w:rsidR="004661BE" w:rsidTr="009F1EB8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ciété"/>
                <w:id w:val="13406915"/>
                <w:placeholder>
                  <w:docPart w:val="7409E9038E534D1BA0122D0DAEE7AC4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836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661BE" w:rsidRDefault="004661BE" w:rsidP="009F1EB8">
                    <w:pPr>
                      <w:pStyle w:val="Sansinterligne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DDEC 29</w:t>
                    </w:r>
                  </w:p>
                </w:tc>
              </w:sdtContent>
            </w:sdt>
          </w:tr>
          <w:tr w:rsidR="004661BE" w:rsidTr="009F1EB8">
            <w:tc>
              <w:tcPr>
                <w:tcW w:w="8361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itre"/>
                  <w:id w:val="13406919"/>
                  <w:placeholder>
                    <w:docPart w:val="0DF2E08173164C37B45F6760D1E88A1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4661BE" w:rsidRDefault="00924773" w:rsidP="009F1EB8">
                    <w:pPr>
                      <w:pStyle w:val="Sansinterligne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Mettre en œuvre les compétences en Histoire-Géographie</w:t>
                    </w:r>
                  </w:p>
                </w:sdtContent>
              </w:sdt>
            </w:tc>
          </w:tr>
          <w:tr w:rsidR="004661BE" w:rsidTr="009F1EB8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us-titre"/>
                <w:id w:val="13406923"/>
                <w:placeholder>
                  <w:docPart w:val="3659263736F8481196573D2472BB9B9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36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661BE" w:rsidRDefault="004661BE" w:rsidP="009F1EB8">
                    <w:pPr>
                      <w:pStyle w:val="Sansinterligne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Progressivité des apprentissages et accompagnement personnalisé</w:t>
                    </w:r>
                  </w:p>
                </w:tc>
              </w:sdtContent>
            </w:sdt>
          </w:tr>
        </w:tbl>
        <w:p w:rsidR="009F1EB8" w:rsidRDefault="004661BE" w:rsidP="009F1EB8">
          <w:pPr>
            <w:spacing w:after="160" w:line="259" w:lineRule="auto"/>
          </w:pPr>
          <w:r>
            <w:br w:type="page"/>
          </w:r>
        </w:p>
      </w:sdtContent>
    </w:sdt>
    <w:p w:rsidR="00FF354D" w:rsidRPr="009F1EB8" w:rsidRDefault="00FF354D" w:rsidP="009F1EB8">
      <w:pPr>
        <w:spacing w:after="160" w:line="259" w:lineRule="auto"/>
        <w:jc w:val="center"/>
      </w:pPr>
      <w:r>
        <w:rPr>
          <w:b/>
        </w:rPr>
        <w:lastRenderedPageBreak/>
        <w:t>Compétence : Se repérer dans le temps : construire des repères historiques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268"/>
        <w:gridCol w:w="2977"/>
        <w:gridCol w:w="3119"/>
      </w:tblGrid>
      <w:tr w:rsidR="00FF354D" w:rsidTr="00FF35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Default="00532D1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Très bonne maîtrise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Default="00532D1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satisfaisante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Default="00532D1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fragile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Default="00532D1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insuffisante</w:t>
            </w:r>
          </w:p>
        </w:tc>
      </w:tr>
      <w:tr w:rsidR="00FF354D" w:rsidTr="00FF35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Default="00FF35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-Justifier les continuités et les ruptures chronologiques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Default="00FF354D">
            <w:pPr>
              <w:spacing w:line="25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 xml:space="preserve">-Mettre en relation les faits d’une époque ou d’une période donnée. </w:t>
            </w:r>
          </w:p>
          <w:p w:rsidR="00FF354D" w:rsidRDefault="00FF354D">
            <w:pPr>
              <w:spacing w:line="256" w:lineRule="auto"/>
              <w:rPr>
                <w:lang w:eastAsia="en-US"/>
              </w:rPr>
            </w:pPr>
            <w:r>
              <w:rPr>
                <w:color w:val="00B050"/>
                <w:lang w:eastAsia="en-US"/>
              </w:rPr>
              <w:t>-Identifier des continuités et des ruptures chronologiques pour s’approprier la périodisation de l’histoire et pratiquer de conscients allers-retours au sein de la chronologie.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Default="00FF354D">
            <w:pPr>
              <w:spacing w:line="25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-Situer chronologiquement les grandes périodes historiques.</w:t>
            </w:r>
          </w:p>
          <w:p w:rsidR="00FF354D" w:rsidRDefault="00FF354D">
            <w:pPr>
              <w:spacing w:line="25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- Situer un fait dans une époque ou une période donnée</w:t>
            </w:r>
          </w:p>
          <w:p w:rsidR="00FF354D" w:rsidRDefault="00FF354D">
            <w:pPr>
              <w:spacing w:line="25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-Ordonner les faits les uns par rapport aux autres. </w:t>
            </w:r>
          </w:p>
          <w:p w:rsidR="00FF354D" w:rsidRDefault="00FF354D">
            <w:pPr>
              <w:spacing w:line="25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- Manipuler et réinvestir le repère historique dans différents contextes.</w:t>
            </w:r>
          </w:p>
          <w:p w:rsidR="00FF354D" w:rsidRDefault="00FF354D">
            <w:pPr>
              <w:spacing w:line="256" w:lineRule="auto"/>
              <w:rPr>
                <w:color w:val="0070C0"/>
                <w:lang w:eastAsia="en-US"/>
              </w:rPr>
            </w:pPr>
            <w:r>
              <w:rPr>
                <w:lang w:eastAsia="en-US"/>
              </w:rPr>
              <w:t xml:space="preserve">-« Représenter » et mesurer le temps (frise chrono) : </w:t>
            </w:r>
            <w:r>
              <w:rPr>
                <w:color w:val="0070C0"/>
                <w:lang w:eastAsia="en-US"/>
              </w:rPr>
              <w:t xml:space="preserve">Utiliser des documents donnant à voir une représentation du temps (dont les frises chronologiques), à différentes échelles, et le lexique relatif au découpage du temps et suscitant la mise en perspective des faits. </w:t>
            </w:r>
          </w:p>
          <w:p w:rsidR="00FF354D" w:rsidRPr="00FF354D" w:rsidRDefault="00FF354D">
            <w:pPr>
              <w:spacing w:line="25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-Mémoriser les repères historiques liés au programme et savoir les mobiliser dans différents contextes.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Default="00FF35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-Confusions dans les dates</w:t>
            </w:r>
          </w:p>
          <w:p w:rsidR="00FF354D" w:rsidRDefault="00FF35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-Non respect de la chronologie</w:t>
            </w:r>
          </w:p>
          <w:p w:rsidR="00FF354D" w:rsidRDefault="00FF35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-absence de dates</w:t>
            </w:r>
          </w:p>
          <w:p w:rsidR="00532D17" w:rsidRDefault="00532D17">
            <w:pPr>
              <w:spacing w:line="256" w:lineRule="auto"/>
              <w:rPr>
                <w:lang w:eastAsia="en-US"/>
              </w:rPr>
            </w:pPr>
          </w:p>
          <w:p w:rsidR="00532D17" w:rsidRDefault="00532D17">
            <w:pPr>
              <w:spacing w:line="256" w:lineRule="auto"/>
              <w:rPr>
                <w:lang w:eastAsia="en-US"/>
              </w:rPr>
            </w:pPr>
          </w:p>
          <w:p w:rsidR="00532D17" w:rsidRDefault="00532D17" w:rsidP="00532D17">
            <w:pPr>
              <w:pStyle w:val="Paragraphedeliste"/>
              <w:shd w:val="clear" w:color="auto" w:fill="FFFFFF"/>
              <w:spacing w:before="0" w:beforeAutospacing="0" w:after="0" w:afterAutospacing="0" w:line="312" w:lineRule="atLeast"/>
              <w:ind w:left="720" w:hanging="360"/>
              <w:rPr>
                <w:lang w:eastAsia="en-US"/>
              </w:rPr>
            </w:pPr>
            <w:r>
              <w:rPr>
                <w:rStyle w:val="apple-converted-space"/>
                <w:color w:val="1F497D"/>
                <w:sz w:val="14"/>
                <w:szCs w:val="14"/>
                <w:bdr w:val="none" w:sz="0" w:space="0" w:color="auto" w:frame="1"/>
              </w:rPr>
              <w:t> </w:t>
            </w:r>
          </w:p>
        </w:tc>
      </w:tr>
      <w:tr w:rsidR="00FF354D" w:rsidTr="00FF35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Default="00FF35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Default="00FF354D">
            <w:pPr>
              <w:spacing w:line="256" w:lineRule="auto"/>
              <w:jc w:val="center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AP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Default="00FF354D">
            <w:pPr>
              <w:spacing w:line="256" w:lineRule="auto"/>
              <w:jc w:val="center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AP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Default="00FF354D">
            <w:pPr>
              <w:spacing w:line="256" w:lineRule="auto"/>
              <w:jc w:val="center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AP</w:t>
            </w:r>
          </w:p>
        </w:tc>
      </w:tr>
      <w:tr w:rsidR="00FF354D" w:rsidTr="00FF354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Default="00FF354D">
            <w:pPr>
              <w:spacing w:line="256" w:lineRule="auto"/>
              <w:ind w:left="72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Default="00FF35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Repérer dans un récit chronologique les ruptures et les continuités. </w:t>
            </w:r>
          </w:p>
          <w:p w:rsidR="00FF354D" w:rsidRDefault="00FF354D">
            <w:pPr>
              <w:spacing w:line="256" w:lineRule="auto"/>
              <w:ind w:left="360"/>
              <w:rPr>
                <w:lang w:eastAsia="en-US"/>
              </w:rPr>
            </w:pPr>
          </w:p>
          <w:p w:rsidR="00FF354D" w:rsidRDefault="00FF35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 partir d’une frise chronologique (succession de régimes en 4</w:t>
            </w:r>
            <w:r>
              <w:rPr>
                <w:vertAlign w:val="superscript"/>
                <w:lang w:eastAsia="en-US"/>
              </w:rPr>
              <w:t>ème</w:t>
            </w:r>
            <w:r>
              <w:rPr>
                <w:lang w:eastAsia="en-US"/>
              </w:rPr>
              <w:t xml:space="preserve">) rédiger quelques phrases pour justifier le changement de régime.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Default="00FF35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Construire une frise (8-10 dates)</w:t>
            </w:r>
          </w:p>
          <w:p w:rsidR="00FF354D" w:rsidRDefault="00FF354D">
            <w:pPr>
              <w:spacing w:line="256" w:lineRule="auto"/>
              <w:rPr>
                <w:lang w:eastAsia="en-US"/>
              </w:rPr>
            </w:pPr>
          </w:p>
          <w:p w:rsidR="00FF354D" w:rsidRDefault="00FF35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Jeu de cartes sur ordi : rechercher un évènement à placer et donner la date ou l’évènement (possible aussi sans ordi – questions pour un champion à l’oral ou sur papier ou ardoise en silence)</w:t>
            </w:r>
          </w:p>
          <w:p w:rsidR="00FF354D" w:rsidRDefault="00FF354D">
            <w:pPr>
              <w:spacing w:line="256" w:lineRule="auto"/>
              <w:rPr>
                <w:lang w:eastAsia="en-US"/>
              </w:rPr>
            </w:pPr>
          </w:p>
          <w:p w:rsidR="00FF354D" w:rsidRDefault="00FF35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Time’s up (différents niveaux d’expertise possible) pour mémoriser les repères historiques. </w:t>
            </w:r>
          </w:p>
          <w:p w:rsidR="00FF354D" w:rsidRDefault="00FF354D">
            <w:pPr>
              <w:spacing w:line="256" w:lineRule="auto"/>
              <w:rPr>
                <w:lang w:eastAsia="en-US"/>
              </w:rPr>
            </w:pPr>
          </w:p>
          <w:p w:rsidR="00FF354D" w:rsidRDefault="00FF35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Default="00FF35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-Situer une série de dates sur une frise (3-4 dates) en lien avec les autres disciplines (Mathématiques- nombres relatifs, Français, Arts Plastiques, Musique…)</w:t>
            </w:r>
          </w:p>
          <w:p w:rsidR="00FF354D" w:rsidRDefault="00FF354D">
            <w:pPr>
              <w:spacing w:line="256" w:lineRule="auto"/>
              <w:rPr>
                <w:lang w:eastAsia="en-US"/>
              </w:rPr>
            </w:pPr>
          </w:p>
          <w:p w:rsidR="00FF354D" w:rsidRDefault="00FF35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-Mémoriser des périodes à partir de personnages célèbres et/ou d’évènements clés (jeu des 7 familles)</w:t>
            </w:r>
          </w:p>
          <w:p w:rsidR="00FF354D" w:rsidRDefault="00FF354D">
            <w:pPr>
              <w:spacing w:line="256" w:lineRule="auto"/>
              <w:rPr>
                <w:lang w:eastAsia="en-US"/>
              </w:rPr>
            </w:pPr>
          </w:p>
          <w:p w:rsidR="00FF354D" w:rsidRDefault="00FF35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Créer des affiches sur les grandes dates et les grands évènements pour affichage en classe.</w:t>
            </w:r>
          </w:p>
        </w:tc>
      </w:tr>
    </w:tbl>
    <w:p w:rsidR="00FF354D" w:rsidRDefault="00FF354D" w:rsidP="00FF354D"/>
    <w:p w:rsidR="00FF354D" w:rsidRPr="00FF354D" w:rsidRDefault="00FF354D" w:rsidP="009F1EB8">
      <w:pPr>
        <w:jc w:val="center"/>
        <w:rPr>
          <w:b/>
        </w:rPr>
      </w:pPr>
      <w:r w:rsidRPr="00FF354D">
        <w:rPr>
          <w:b/>
        </w:rPr>
        <w:t>Compétence : Se repérer dans l’espace : construire des repères géographiques</w:t>
      </w:r>
    </w:p>
    <w:p w:rsidR="00FF354D" w:rsidRPr="00FF354D" w:rsidRDefault="00FF354D" w:rsidP="00FF354D">
      <w:pPr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2003"/>
        <w:gridCol w:w="3168"/>
        <w:gridCol w:w="2529"/>
      </w:tblGrid>
      <w:tr w:rsidR="00FF354D" w:rsidRPr="00FF354D" w:rsidTr="008F3A8F">
        <w:tc>
          <w:tcPr>
            <w:tcW w:w="1838" w:type="dxa"/>
          </w:tcPr>
          <w:p w:rsidR="00FF354D" w:rsidRPr="00FF354D" w:rsidRDefault="00532D17" w:rsidP="00FF354D">
            <w:pPr>
              <w:jc w:val="center"/>
              <w:rPr>
                <w:b/>
              </w:rPr>
            </w:pPr>
            <w:r>
              <w:rPr>
                <w:b/>
              </w:rPr>
              <w:t>Très bonne maîtrise</w:t>
            </w:r>
          </w:p>
        </w:tc>
        <w:tc>
          <w:tcPr>
            <w:tcW w:w="2126" w:type="dxa"/>
          </w:tcPr>
          <w:p w:rsidR="00FF354D" w:rsidRPr="00FF354D" w:rsidRDefault="00532D17" w:rsidP="00FF354D">
            <w:pPr>
              <w:jc w:val="center"/>
              <w:rPr>
                <w:b/>
              </w:rPr>
            </w:pPr>
            <w:r>
              <w:rPr>
                <w:b/>
              </w:rPr>
              <w:t>Maîtrise satisfaisante</w:t>
            </w:r>
          </w:p>
        </w:tc>
        <w:tc>
          <w:tcPr>
            <w:tcW w:w="3402" w:type="dxa"/>
          </w:tcPr>
          <w:p w:rsidR="00FF354D" w:rsidRPr="00FF354D" w:rsidRDefault="00532D17" w:rsidP="00FF354D">
            <w:pPr>
              <w:jc w:val="center"/>
              <w:rPr>
                <w:b/>
              </w:rPr>
            </w:pPr>
            <w:r>
              <w:rPr>
                <w:b/>
              </w:rPr>
              <w:t>Maîtrise fragile</w:t>
            </w:r>
          </w:p>
        </w:tc>
        <w:tc>
          <w:tcPr>
            <w:tcW w:w="2127" w:type="dxa"/>
          </w:tcPr>
          <w:p w:rsidR="00FF354D" w:rsidRPr="00FF354D" w:rsidRDefault="00532D17" w:rsidP="00FF354D">
            <w:pPr>
              <w:jc w:val="center"/>
              <w:rPr>
                <w:b/>
              </w:rPr>
            </w:pPr>
            <w:r>
              <w:rPr>
                <w:b/>
              </w:rPr>
              <w:t>Maîtrise insuffisante</w:t>
            </w:r>
          </w:p>
        </w:tc>
      </w:tr>
      <w:tr w:rsidR="00FF354D" w:rsidRPr="00FF354D" w:rsidTr="008F3A8F">
        <w:tc>
          <w:tcPr>
            <w:tcW w:w="1838" w:type="dxa"/>
          </w:tcPr>
          <w:p w:rsidR="00FF354D" w:rsidRPr="00FF354D" w:rsidRDefault="00FF354D" w:rsidP="00FF354D">
            <w:r w:rsidRPr="00FF354D">
              <w:t xml:space="preserve">-Justifier le choix des représentations analogiques et numériques des espaces à différentes échelles et des différents modes de projection.  </w:t>
            </w:r>
          </w:p>
        </w:tc>
        <w:tc>
          <w:tcPr>
            <w:tcW w:w="2126" w:type="dxa"/>
          </w:tcPr>
          <w:p w:rsidR="00FF354D" w:rsidRPr="00FF354D" w:rsidRDefault="00FF354D" w:rsidP="00FF354D">
            <w:pPr>
              <w:rPr>
                <w:color w:val="00B050"/>
              </w:rPr>
            </w:pPr>
            <w:r w:rsidRPr="00FF354D">
              <w:rPr>
                <w:color w:val="00B050"/>
              </w:rPr>
              <w:t xml:space="preserve">-Nommer, localiser et caractériser des espaces plus complexes.  </w:t>
            </w:r>
          </w:p>
          <w:p w:rsidR="00FF354D" w:rsidRPr="00FF354D" w:rsidRDefault="00FF354D" w:rsidP="00FF354D">
            <w:pPr>
              <w:rPr>
                <w:color w:val="0070C0"/>
              </w:rPr>
            </w:pPr>
            <w:r w:rsidRPr="00FF354D">
              <w:rPr>
                <w:color w:val="0070C0"/>
              </w:rPr>
              <w:t>-Situer des lieux et des espaces les uns par rapport aux autres.</w:t>
            </w:r>
          </w:p>
          <w:p w:rsidR="00FF354D" w:rsidRPr="00FF354D" w:rsidRDefault="00FF354D" w:rsidP="00FF354D">
            <w:r w:rsidRPr="00FF354D">
              <w:rPr>
                <w:color w:val="00B050"/>
              </w:rPr>
              <w:t xml:space="preserve">-Utiliser des représentations analogiques et numériques des espaces à différentes échelles ainsi que différents modes de projection. </w:t>
            </w:r>
          </w:p>
        </w:tc>
        <w:tc>
          <w:tcPr>
            <w:tcW w:w="3402" w:type="dxa"/>
          </w:tcPr>
          <w:p w:rsidR="00FF354D" w:rsidRPr="00FF354D" w:rsidRDefault="00FF354D" w:rsidP="00FF354D">
            <w:pPr>
              <w:rPr>
                <w:color w:val="0070C0"/>
              </w:rPr>
            </w:pPr>
            <w:r w:rsidRPr="00FF354D">
              <w:rPr>
                <w:color w:val="0070C0"/>
              </w:rPr>
              <w:t>-Nommer et localiser les grands repères géographiques.</w:t>
            </w:r>
          </w:p>
          <w:p w:rsidR="00FF354D" w:rsidRPr="00FF354D" w:rsidRDefault="00FF354D" w:rsidP="00FF354D">
            <w:pPr>
              <w:rPr>
                <w:color w:val="0070C0"/>
              </w:rPr>
            </w:pPr>
            <w:r w:rsidRPr="00FF354D">
              <w:rPr>
                <w:color w:val="0070C0"/>
              </w:rPr>
              <w:t>- Nommer, localiser et caractériser un lieu dans un espace géographique.</w:t>
            </w:r>
          </w:p>
          <w:p w:rsidR="00FF354D" w:rsidRPr="00FF354D" w:rsidRDefault="00FF354D" w:rsidP="00FF354D">
            <w:pPr>
              <w:rPr>
                <w:color w:val="0070C0"/>
              </w:rPr>
            </w:pPr>
            <w:r w:rsidRPr="00FF354D">
              <w:rPr>
                <w:color w:val="0070C0"/>
              </w:rPr>
              <w:t xml:space="preserve">-Appréhender la notion d’échelle géographique. </w:t>
            </w:r>
          </w:p>
          <w:p w:rsidR="00FF354D" w:rsidRPr="00FF354D" w:rsidRDefault="00FF354D" w:rsidP="00FF354D">
            <w:pPr>
              <w:rPr>
                <w:color w:val="0070C0"/>
              </w:rPr>
            </w:pPr>
            <w:r w:rsidRPr="00FF354D">
              <w:rPr>
                <w:color w:val="0070C0"/>
              </w:rPr>
              <w:t xml:space="preserve">-Mémoriser les repères géographiques liés au programme et savoir les mobiliser dans différents contextes. </w:t>
            </w:r>
          </w:p>
          <w:p w:rsidR="00FF354D" w:rsidRPr="00FF354D" w:rsidRDefault="00FF354D" w:rsidP="00FF354D"/>
        </w:tc>
        <w:tc>
          <w:tcPr>
            <w:tcW w:w="2127" w:type="dxa"/>
          </w:tcPr>
          <w:p w:rsidR="00FF354D" w:rsidRPr="00FF354D" w:rsidRDefault="00FF354D" w:rsidP="00FF354D">
            <w:r w:rsidRPr="00FF354D">
              <w:t>L’élève ne localise aucun repère géographique attendu ou commet de grosses erreurs dans cette localisation.</w:t>
            </w:r>
          </w:p>
          <w:p w:rsidR="00FF354D" w:rsidRPr="00FF354D" w:rsidRDefault="00FF354D" w:rsidP="00FF354D"/>
        </w:tc>
      </w:tr>
      <w:tr w:rsidR="00FF354D" w:rsidRPr="00FF354D" w:rsidTr="008F3A8F">
        <w:tc>
          <w:tcPr>
            <w:tcW w:w="1838" w:type="dxa"/>
          </w:tcPr>
          <w:p w:rsidR="00FF354D" w:rsidRPr="00FF354D" w:rsidRDefault="00FF354D" w:rsidP="00FF354D"/>
        </w:tc>
        <w:tc>
          <w:tcPr>
            <w:tcW w:w="2126" w:type="dxa"/>
          </w:tcPr>
          <w:p w:rsidR="00FF354D" w:rsidRPr="00FF354D" w:rsidRDefault="00FF354D" w:rsidP="00FF354D">
            <w:pPr>
              <w:rPr>
                <w:color w:val="00B050"/>
              </w:rPr>
            </w:pPr>
            <w:r w:rsidRPr="00FF354D">
              <w:rPr>
                <w:color w:val="00B050"/>
              </w:rPr>
              <w:t xml:space="preserve">          </w:t>
            </w:r>
            <w:r w:rsidRPr="00FF354D">
              <w:rPr>
                <w:highlight w:val="green"/>
              </w:rPr>
              <w:t>AP</w:t>
            </w:r>
            <w:r w:rsidRPr="00FF354D">
              <w:t xml:space="preserve"> </w:t>
            </w:r>
          </w:p>
        </w:tc>
        <w:tc>
          <w:tcPr>
            <w:tcW w:w="3402" w:type="dxa"/>
          </w:tcPr>
          <w:p w:rsidR="00FF354D" w:rsidRPr="00FF354D" w:rsidRDefault="00FF354D" w:rsidP="00FF354D">
            <w:pPr>
              <w:rPr>
                <w:color w:val="0070C0"/>
              </w:rPr>
            </w:pPr>
            <w:r w:rsidRPr="00FF354D">
              <w:rPr>
                <w:color w:val="0070C0"/>
              </w:rPr>
              <w:t xml:space="preserve">                      </w:t>
            </w:r>
            <w:r w:rsidRPr="00FF354D">
              <w:rPr>
                <w:highlight w:val="green"/>
              </w:rPr>
              <w:t>AP</w:t>
            </w:r>
          </w:p>
        </w:tc>
        <w:tc>
          <w:tcPr>
            <w:tcW w:w="2127" w:type="dxa"/>
          </w:tcPr>
          <w:p w:rsidR="00FF354D" w:rsidRPr="00FF354D" w:rsidRDefault="00FF354D" w:rsidP="00FF354D">
            <w:r w:rsidRPr="00FF354D">
              <w:t xml:space="preserve">            </w:t>
            </w:r>
            <w:r w:rsidRPr="00FF354D">
              <w:rPr>
                <w:highlight w:val="green"/>
              </w:rPr>
              <w:t>AP</w:t>
            </w:r>
          </w:p>
        </w:tc>
      </w:tr>
      <w:tr w:rsidR="00FF354D" w:rsidRPr="00FF354D" w:rsidTr="008F3A8F">
        <w:tc>
          <w:tcPr>
            <w:tcW w:w="1838" w:type="dxa"/>
          </w:tcPr>
          <w:p w:rsidR="00FF354D" w:rsidRPr="00FF354D" w:rsidRDefault="00FF354D" w:rsidP="00FF354D"/>
        </w:tc>
        <w:tc>
          <w:tcPr>
            <w:tcW w:w="2126" w:type="dxa"/>
          </w:tcPr>
          <w:p w:rsidR="00FF354D" w:rsidRPr="00FF354D" w:rsidRDefault="00FF354D" w:rsidP="00FF354D">
            <w:pPr>
              <w:rPr>
                <w:color w:val="00B050"/>
              </w:rPr>
            </w:pPr>
            <w:r w:rsidRPr="00FF354D">
              <w:t xml:space="preserve">Rédiger un paragraphe (ou argumenter à l’oral) pour justifier le choix des représentations analogiques et numériques des espaces à différentes échelles et des différents modes de projection.  </w:t>
            </w:r>
            <w:r w:rsidRPr="00FF354D">
              <w:rPr>
                <w:color w:val="00B050"/>
              </w:rPr>
              <w:t xml:space="preserve"> </w:t>
            </w:r>
          </w:p>
          <w:p w:rsidR="00FF354D" w:rsidRPr="00FF354D" w:rsidRDefault="00FF354D" w:rsidP="00FF354D">
            <w:pPr>
              <w:rPr>
                <w:color w:val="00B050"/>
              </w:rPr>
            </w:pPr>
          </w:p>
          <w:p w:rsidR="00FF354D" w:rsidRPr="00FF354D" w:rsidRDefault="00FF354D" w:rsidP="00FF354D">
            <w:pPr>
              <w:rPr>
                <w:color w:val="00B050"/>
              </w:rPr>
            </w:pPr>
            <w:r w:rsidRPr="00FF354D">
              <w:t>Repérer des lieux géographiques sur des fonds de croquis de projections différentes</w:t>
            </w:r>
          </w:p>
        </w:tc>
        <w:tc>
          <w:tcPr>
            <w:tcW w:w="3402" w:type="dxa"/>
          </w:tcPr>
          <w:p w:rsidR="00FF354D" w:rsidRPr="00FF354D" w:rsidRDefault="00FF354D" w:rsidP="00FF354D">
            <w:r w:rsidRPr="00FF354D">
              <w:t>Exercices de localisation : Jeuxgeographiques.com</w:t>
            </w:r>
          </w:p>
          <w:p w:rsidR="00FF354D" w:rsidRPr="00FF354D" w:rsidRDefault="00FF354D" w:rsidP="00FF354D"/>
          <w:p w:rsidR="00FF354D" w:rsidRPr="00FF354D" w:rsidRDefault="00FF354D" w:rsidP="00FF354D">
            <w:pPr>
              <w:rPr>
                <w:color w:val="0070C0"/>
              </w:rPr>
            </w:pPr>
            <w:r w:rsidRPr="00FF354D">
              <w:t>A partir de photographies, reconnaître des paysages, les décrire et les situer sur un planisphère.</w:t>
            </w:r>
          </w:p>
        </w:tc>
        <w:tc>
          <w:tcPr>
            <w:tcW w:w="2127" w:type="dxa"/>
          </w:tcPr>
          <w:p w:rsidR="00FF354D" w:rsidRPr="00FF354D" w:rsidRDefault="00FF354D" w:rsidP="00FF354D">
            <w:r w:rsidRPr="00FF354D">
              <w:t>Déplacer des vignettes, les colorier (sur ou à partir d’un fond de croquis vierge).</w:t>
            </w:r>
          </w:p>
          <w:p w:rsidR="00FF354D" w:rsidRPr="00FF354D" w:rsidRDefault="00FF354D" w:rsidP="00FF354D"/>
          <w:p w:rsidR="00FF354D" w:rsidRPr="00FF354D" w:rsidRDefault="00FF354D" w:rsidP="00FF354D">
            <w:r w:rsidRPr="00FF354D">
              <w:t>Exercices de localisation : Jeuxgeographiques.com</w:t>
            </w:r>
          </w:p>
        </w:tc>
      </w:tr>
    </w:tbl>
    <w:p w:rsidR="00FF354D" w:rsidRPr="00FF354D" w:rsidRDefault="00FF354D" w:rsidP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Pr="00FF354D" w:rsidRDefault="00FF354D" w:rsidP="00FF354D">
      <w:pPr>
        <w:jc w:val="center"/>
        <w:rPr>
          <w:b/>
        </w:rPr>
      </w:pPr>
      <w:r w:rsidRPr="00FF354D">
        <w:rPr>
          <w:b/>
        </w:rPr>
        <w:t xml:space="preserve">Compétence : Raisonner, justifier une démarche et les choix effectués </w:t>
      </w:r>
    </w:p>
    <w:p w:rsidR="00FF354D" w:rsidRPr="00FF354D" w:rsidRDefault="00FF354D" w:rsidP="00FF354D">
      <w:pPr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3402"/>
        <w:gridCol w:w="2127"/>
      </w:tblGrid>
      <w:tr w:rsidR="00FF354D" w:rsidRPr="00FF354D" w:rsidTr="008F3A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Très bonne maîtrise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satisfaisante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fragile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insuffisante</w:t>
            </w:r>
          </w:p>
        </w:tc>
      </w:tr>
      <w:tr w:rsidR="00FF354D" w:rsidRPr="00FF354D" w:rsidTr="008F3A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Justifier sa démarche en utilisant un vocabulaire spécifique adapté et précis.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>-Construire des hypothèses d’interprétation de phénomènes historiques ou géographiques.</w:t>
            </w: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 Vérifier des données et des sources.</w:t>
            </w:r>
          </w:p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-Justifier une démarche, une interprétation.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-Poser des questions, se poser des questions à propos de situations historiques ou/et géographiques.</w:t>
            </w: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-Formuler des hypothèses</w:t>
            </w: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Absence de logique dans l’enchaînement des idées.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Absence d’esprit critique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Copier-coller sans justifications de sources</w:t>
            </w:r>
          </w:p>
        </w:tc>
      </w:tr>
      <w:tr w:rsidR="00FF354D" w:rsidRPr="00FF354D" w:rsidTr="008F3A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 xml:space="preserve">              </w:t>
            </w:r>
            <w:r w:rsidRPr="00FF354D">
              <w:rPr>
                <w:color w:val="000000" w:themeColor="text1"/>
                <w:highlight w:val="green"/>
                <w:lang w:eastAsia="en-US"/>
              </w:rPr>
              <w:t>AP</w:t>
            </w:r>
            <w:r w:rsidRPr="00FF354D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 xml:space="preserve">                        </w:t>
            </w:r>
            <w:r w:rsidRPr="00FF354D">
              <w:rPr>
                <w:color w:val="000000" w:themeColor="text1"/>
                <w:highlight w:val="green"/>
                <w:lang w:eastAsia="en-US"/>
              </w:rPr>
              <w:t>AP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FF354D">
              <w:rPr>
                <w:highlight w:val="green"/>
                <w:lang w:eastAsia="en-US"/>
              </w:rPr>
              <w:t>AP</w:t>
            </w:r>
            <w:r>
              <w:rPr>
                <w:lang w:eastAsia="en-US"/>
              </w:rPr>
              <w:t xml:space="preserve"> </w:t>
            </w:r>
          </w:p>
        </w:tc>
      </w:tr>
      <w:tr w:rsidR="00FF354D" w:rsidRPr="00FF354D" w:rsidTr="008F3A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>Etablir les consignes pour réaliser une biographie</w:t>
            </w: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>Réaliser une bibliographie et une sitographie à l’occasion d’une recherche documentaire sur un personnage ou un évènement.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Reformuler des extraits de sources à l’aide de ses propres phrases.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Formuler des hypothèses permettant de localiser des photographies de paysages.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Préparer des questions par groupe à partir de textes historiques et les poser à l’ensemble du groupe classe (ou méthode des ambassadeurs).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Remettre dans l’ordre un paragraphe (puzzle)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Rédiger des questions à partir de réponses données.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</w:tc>
      </w:tr>
    </w:tbl>
    <w:p w:rsidR="00FF354D" w:rsidRPr="00FF354D" w:rsidRDefault="00FF354D" w:rsidP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Pr="00FF354D" w:rsidRDefault="00FF354D" w:rsidP="00FF354D">
      <w:pPr>
        <w:jc w:val="center"/>
        <w:rPr>
          <w:b/>
        </w:rPr>
      </w:pPr>
      <w:bookmarkStart w:id="0" w:name="_GoBack"/>
      <w:bookmarkEnd w:id="0"/>
      <w:r w:rsidRPr="00FF354D">
        <w:rPr>
          <w:b/>
        </w:rPr>
        <w:t>Compétence : S’informer dans le monde du numérique</w:t>
      </w:r>
    </w:p>
    <w:p w:rsidR="00FF354D" w:rsidRPr="00FF354D" w:rsidRDefault="00FF354D" w:rsidP="00FF354D">
      <w:pPr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3402"/>
        <w:gridCol w:w="2127"/>
      </w:tblGrid>
      <w:tr w:rsidR="00FF354D" w:rsidRPr="00FF354D" w:rsidTr="008F3A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Très bonne maîtrise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satisfaisante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fragile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insuffisante</w:t>
            </w:r>
          </w:p>
        </w:tc>
      </w:tr>
      <w:tr w:rsidR="00FF354D" w:rsidRPr="00FF354D" w:rsidTr="008F3A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>-Exercer son esprit critique sur les données numériques, en apprenant à les comparer à celles qu’on peut tirer de documents de divers types.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>-</w:t>
            </w:r>
            <w:r w:rsidRPr="00FF354D">
              <w:rPr>
                <w:color w:val="0070C0"/>
                <w:lang w:eastAsia="en-US"/>
              </w:rPr>
              <w:t xml:space="preserve">Connaître différents systèmes d’information, les utiliser. </w:t>
            </w: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 xml:space="preserve">- Utiliser des moteurs de recherche, des dictionnaires, des manuels numériques, des systèmes d’information géographique. </w:t>
            </w:r>
          </w:p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>-Vérifier l’origine/la source des informations et leur pertinence.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-Trouver, sélectionner et exploiter des informations dans une ressource numérique</w:t>
            </w: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-Identifier la ressource numérique utilisée.</w:t>
            </w: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Absence de connaissances sur les sources numériques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Aucune mention des sources  numériques utilisées.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Absence de distance critique sur les sources numériques utilisées.</w:t>
            </w:r>
          </w:p>
        </w:tc>
      </w:tr>
      <w:tr w:rsidR="00FF354D" w:rsidRPr="00FF354D" w:rsidTr="008F3A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 xml:space="preserve">          </w:t>
            </w:r>
            <w:r w:rsidRPr="00FF354D">
              <w:rPr>
                <w:color w:val="000000" w:themeColor="text1"/>
                <w:lang w:eastAsia="en-US"/>
              </w:rPr>
              <w:t xml:space="preserve"> </w:t>
            </w:r>
            <w:r w:rsidRPr="00FF354D">
              <w:rPr>
                <w:color w:val="000000" w:themeColor="text1"/>
                <w:highlight w:val="green"/>
                <w:lang w:eastAsia="en-US"/>
              </w:rPr>
              <w:t>AP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 xml:space="preserve">                       </w:t>
            </w:r>
            <w:r w:rsidRPr="00FF354D">
              <w:rPr>
                <w:color w:val="000000" w:themeColor="text1"/>
                <w:highlight w:val="green"/>
                <w:lang w:eastAsia="en-US"/>
              </w:rPr>
              <w:t>AP</w:t>
            </w:r>
            <w:r w:rsidRPr="00FF354D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             </w:t>
            </w:r>
            <w:r w:rsidRPr="00FF354D">
              <w:rPr>
                <w:color w:val="000000" w:themeColor="text1"/>
                <w:lang w:eastAsia="en-US"/>
              </w:rPr>
              <w:t xml:space="preserve"> </w:t>
            </w:r>
            <w:r w:rsidRPr="00FF354D">
              <w:rPr>
                <w:color w:val="000000" w:themeColor="text1"/>
                <w:highlight w:val="green"/>
                <w:lang w:eastAsia="en-US"/>
              </w:rPr>
              <w:t>AP</w:t>
            </w:r>
          </w:p>
        </w:tc>
      </w:tr>
      <w:tr w:rsidR="00FF354D" w:rsidRPr="00FF354D" w:rsidTr="008F3A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>Réaliser une grille « d’identification » d’un site (nom, adresse, statut – officiel, associatif…)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 xml:space="preserve">Réalisation d’une recherche documentaire à partir « d’outils » numériques différents. </w:t>
            </w: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>Donner des adresses de liens internet et dire à quoi ils correspondent.</w:t>
            </w: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Exercices de recherche documentaire à partir de PMB (sites internet)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Réalisation d’une sitographie à partir d’une recherche documentaire.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Identifier un document numérique (titre, auteur, date,  nature, source) </w:t>
            </w:r>
          </w:p>
        </w:tc>
      </w:tr>
    </w:tbl>
    <w:p w:rsidR="00FF354D" w:rsidRPr="00FF354D" w:rsidRDefault="00FF354D" w:rsidP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Pr="00FF354D" w:rsidRDefault="00FF354D" w:rsidP="00FF354D">
      <w:pPr>
        <w:jc w:val="center"/>
        <w:rPr>
          <w:b/>
        </w:rPr>
      </w:pPr>
      <w:r w:rsidRPr="00FF354D">
        <w:rPr>
          <w:b/>
        </w:rPr>
        <w:t>Compétence : Pratiquer différents langages en histoire et en géographie</w:t>
      </w:r>
    </w:p>
    <w:p w:rsidR="00FF354D" w:rsidRPr="00FF354D" w:rsidRDefault="00FF354D" w:rsidP="00FF354D">
      <w:pPr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2410"/>
        <w:gridCol w:w="1985"/>
      </w:tblGrid>
      <w:tr w:rsidR="00FF354D" w:rsidRPr="00FF354D" w:rsidTr="00EE351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Très bonne maîtrise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satisfaisante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fragile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insuffisante</w:t>
            </w:r>
          </w:p>
        </w:tc>
      </w:tr>
      <w:tr w:rsidR="00FF354D" w:rsidRPr="00FF354D" w:rsidTr="00EE3513">
        <w:trPr>
          <w:trHeight w:val="47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FF354D" w:rsidP="00FF354D">
            <w:pPr>
              <w:spacing w:line="254" w:lineRule="auto"/>
              <w:rPr>
                <w:color w:val="00B05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</w:t>
            </w:r>
            <w:r w:rsidRPr="00FF354D">
              <w:rPr>
                <w:color w:val="00B050"/>
                <w:lang w:eastAsia="en-US"/>
              </w:rPr>
              <w:t>Connaître les caractéristiques des récits historiques et des descriptions employées en histoire et en géographie, et en réaliser.</w:t>
            </w:r>
          </w:p>
          <w:p w:rsidR="00FF354D" w:rsidRPr="00FF354D" w:rsidRDefault="00FF354D" w:rsidP="00FF354D">
            <w:pPr>
              <w:spacing w:line="254" w:lineRule="auto"/>
              <w:rPr>
                <w:color w:val="00B050"/>
                <w:lang w:eastAsia="en-US"/>
              </w:rPr>
            </w:pPr>
          </w:p>
          <w:p w:rsidR="00FF354D" w:rsidRPr="00FF354D" w:rsidRDefault="00FF354D" w:rsidP="00FF354D">
            <w:pPr>
              <w:spacing w:line="254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Maîtriser les techniques d’argumentation à l’écrit et à l’oral.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4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</w:t>
            </w:r>
            <w:r w:rsidRPr="00FF354D">
              <w:rPr>
                <w:lang w:eastAsia="en-US"/>
              </w:rPr>
              <w:t xml:space="preserve"> </w:t>
            </w:r>
            <w:r w:rsidRPr="00FF354D">
              <w:rPr>
                <w:color w:val="0070C0"/>
                <w:lang w:eastAsia="en-US"/>
              </w:rPr>
              <w:t>Ecrire pour structurer sa pensée et son savoir, pour argumenter et écrire pour communiquer et échanger.</w:t>
            </w:r>
          </w:p>
          <w:p w:rsidR="00FF354D" w:rsidRPr="00FF354D" w:rsidRDefault="00FF354D" w:rsidP="00FF354D">
            <w:pPr>
              <w:spacing w:line="254" w:lineRule="auto"/>
              <w:rPr>
                <w:color w:val="00B05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</w:t>
            </w:r>
            <w:r w:rsidRPr="00FF354D">
              <w:rPr>
                <w:color w:val="00B050"/>
                <w:lang w:eastAsia="en-US"/>
              </w:rPr>
              <w:t xml:space="preserve">Réaliser des productions graphiques ou cartographiques.  </w:t>
            </w:r>
          </w:p>
          <w:p w:rsidR="00FF354D" w:rsidRPr="00FF354D" w:rsidRDefault="00FF354D" w:rsidP="00FF354D">
            <w:pPr>
              <w:spacing w:line="254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>-Réaliser une production audio-visuelle, un diaporama.</w:t>
            </w:r>
          </w:p>
          <w:p w:rsidR="00FF354D" w:rsidRPr="00FF354D" w:rsidRDefault="00FF354D" w:rsidP="00FF354D">
            <w:pPr>
              <w:spacing w:line="254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 xml:space="preserve">-S’approprier et utiliser un lexique spécifique en contexte. </w:t>
            </w:r>
          </w:p>
          <w:p w:rsidR="00FF354D" w:rsidRPr="00FF354D" w:rsidRDefault="00FF354D" w:rsidP="00FF354D">
            <w:pPr>
              <w:spacing w:line="254" w:lineRule="auto"/>
              <w:rPr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 xml:space="preserve">-S’initier aux techniques d’argumentation.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FF354D" w:rsidP="00FF354D">
            <w:pPr>
              <w:spacing w:line="254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-Reconnaître un récit historique</w:t>
            </w:r>
          </w:p>
          <w:p w:rsidR="00FF354D" w:rsidRPr="00FF354D" w:rsidRDefault="00FF354D" w:rsidP="00FF354D">
            <w:pPr>
              <w:spacing w:line="254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-S’exprimer à l’oral pour penser, communiquer et échanger.</w:t>
            </w:r>
          </w:p>
          <w:p w:rsidR="00FF354D" w:rsidRPr="00FF354D" w:rsidRDefault="00FF354D" w:rsidP="00FF354D">
            <w:pPr>
              <w:spacing w:line="254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-S’approprier et utiliser un lexique historique et géographique approprié</w:t>
            </w:r>
          </w:p>
          <w:p w:rsidR="00FF354D" w:rsidRPr="00FF354D" w:rsidRDefault="00FF354D" w:rsidP="00FF354D">
            <w:pPr>
              <w:spacing w:line="254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-Réaliser ou compléter des productions graphiques.</w:t>
            </w:r>
          </w:p>
          <w:p w:rsidR="00FF354D" w:rsidRPr="00FF354D" w:rsidRDefault="00FF354D" w:rsidP="00FF354D">
            <w:pPr>
              <w:spacing w:line="254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-Utiliser des cartes analogiques et numériques à différentes échelles, des photographiques de paysages ou de lieux.</w:t>
            </w:r>
          </w:p>
          <w:p w:rsidR="00FF354D" w:rsidRPr="009F1EB8" w:rsidRDefault="00FF354D" w:rsidP="00FF354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 xml:space="preserve">-Utiliser un registre de langue adapté à la situation de communication aussi bien à l’oral qu’à l’écrit.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4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Ne jamais s’exprimer à l’oral et/ou à l’écrit. </w:t>
            </w:r>
          </w:p>
          <w:p w:rsidR="00FF354D" w:rsidRPr="00FF354D" w:rsidRDefault="00FF354D" w:rsidP="00FF354D">
            <w:pPr>
              <w:spacing w:line="254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4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Ne pas maîtriser le lexique approprié</w:t>
            </w:r>
          </w:p>
          <w:p w:rsidR="00FF354D" w:rsidRPr="00FF354D" w:rsidRDefault="00FF354D" w:rsidP="00FF354D">
            <w:pPr>
              <w:spacing w:line="254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4" w:lineRule="auto"/>
              <w:rPr>
                <w:lang w:eastAsia="en-US"/>
              </w:rPr>
            </w:pPr>
          </w:p>
        </w:tc>
      </w:tr>
      <w:tr w:rsidR="00FF354D" w:rsidRPr="00FF354D" w:rsidTr="00EE3513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4" w:lineRule="auto"/>
              <w:rPr>
                <w:color w:val="0070C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4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                        </w:t>
            </w:r>
            <w:r w:rsidRPr="00FF354D">
              <w:rPr>
                <w:highlight w:val="green"/>
                <w:lang w:eastAsia="en-US"/>
              </w:rPr>
              <w:t>AP</w:t>
            </w:r>
            <w:r>
              <w:rPr>
                <w:color w:val="0070C0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4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             </w:t>
            </w:r>
            <w:r w:rsidRPr="00FF354D">
              <w:rPr>
                <w:highlight w:val="green"/>
                <w:lang w:eastAsia="en-US"/>
              </w:rPr>
              <w:t>AP</w:t>
            </w:r>
            <w:r w:rsidRPr="00FF354D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Pr="00FF354D">
              <w:rPr>
                <w:highlight w:val="green"/>
                <w:lang w:eastAsia="en-US"/>
              </w:rPr>
              <w:t>AP</w:t>
            </w:r>
            <w:r>
              <w:rPr>
                <w:lang w:eastAsia="en-US"/>
              </w:rPr>
              <w:t xml:space="preserve"> </w:t>
            </w:r>
          </w:p>
        </w:tc>
      </w:tr>
      <w:tr w:rsidR="00FF354D" w:rsidRPr="00FF354D" w:rsidTr="00EE3513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4" w:lineRule="auto"/>
              <w:rPr>
                <w:color w:val="0070C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>-Réaliser un récit à l’aide de l’application Photospeak (tablettes)</w:t>
            </w:r>
          </w:p>
          <w:p w:rsidR="00FF354D" w:rsidRPr="00FF354D" w:rsidRDefault="00FF354D" w:rsidP="00FF354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 xml:space="preserve">-Réaliser un schéma (paysager ou thématique) à l’aide de l’application Bookcreator (tablettes). </w:t>
            </w:r>
          </w:p>
          <w:p w:rsidR="00FF354D" w:rsidRPr="00FF354D" w:rsidRDefault="00FF354D" w:rsidP="00FF354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 xml:space="preserve">-Réaliser des mini-débats et en faire un débriefing et/ou les filmer. S’entraîner à jouer des rôles différents (tirage au sort). </w:t>
            </w:r>
          </w:p>
          <w:p w:rsidR="00FF354D" w:rsidRPr="00FF354D" w:rsidRDefault="00FF354D" w:rsidP="00FF354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>-Mettre en scène un évènement historique (réalisation d’un scénario réaliste…)</w:t>
            </w:r>
          </w:p>
          <w:p w:rsidR="00FF354D" w:rsidRPr="00FF354D" w:rsidRDefault="00FF354D" w:rsidP="00FF354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>-Réaliser des maquettes (de batailles, de monum</w:t>
            </w:r>
            <w:r w:rsidR="009F1EB8">
              <w:rPr>
                <w:color w:val="000000" w:themeColor="text1"/>
                <w:lang w:eastAsia="en-US"/>
              </w:rPr>
              <w:t>ents…) .</w:t>
            </w:r>
          </w:p>
          <w:p w:rsidR="00FF354D" w:rsidRPr="00FF354D" w:rsidRDefault="00FF354D" w:rsidP="00FF354D">
            <w:pPr>
              <w:spacing w:line="254" w:lineRule="auto"/>
              <w:rPr>
                <w:color w:val="0070C0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>S’approprier le lexique à l’aide de time’s up</w:t>
            </w:r>
          </w:p>
          <w:p w:rsidR="00FF354D" w:rsidRPr="00FF354D" w:rsidRDefault="00FF354D" w:rsidP="00FF354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  <w:p w:rsidR="00FF354D" w:rsidRPr="00FF354D" w:rsidRDefault="00FF354D" w:rsidP="00FF354D">
            <w:pPr>
              <w:spacing w:line="254" w:lineRule="auto"/>
              <w:rPr>
                <w:color w:val="0070C0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 xml:space="preserve">Rédiger un paragraphe (quelques phrases) à l’aide de mots clés donnés ou d’une carte mentale préalablement réalisée.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4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Réaliser une carte mentale en fiche de synthèse d’un cours. </w:t>
            </w:r>
          </w:p>
          <w:p w:rsidR="00FF354D" w:rsidRPr="00FF354D" w:rsidRDefault="00FF354D" w:rsidP="00FF354D">
            <w:pPr>
              <w:spacing w:line="254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4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Réactiver un cours à partir de questions simples. </w:t>
            </w:r>
          </w:p>
          <w:p w:rsidR="00FF354D" w:rsidRPr="00FF354D" w:rsidRDefault="00FF354D" w:rsidP="00FF354D">
            <w:pPr>
              <w:spacing w:line="254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4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Réexpliquer le cours à son voisin (binôme – murmuration) en début de cours ou en fin de cours.</w:t>
            </w:r>
          </w:p>
        </w:tc>
      </w:tr>
    </w:tbl>
    <w:p w:rsidR="00FF354D" w:rsidRPr="00FF354D" w:rsidRDefault="00FF354D" w:rsidP="00FF354D"/>
    <w:p w:rsidR="00FF354D" w:rsidRPr="00FF354D" w:rsidRDefault="00FF354D" w:rsidP="00FF354D">
      <w:pPr>
        <w:jc w:val="center"/>
        <w:rPr>
          <w:b/>
        </w:rPr>
      </w:pPr>
      <w:r w:rsidRPr="00FF354D">
        <w:rPr>
          <w:b/>
        </w:rPr>
        <w:t>Compétence : analyser et comprendre un document</w:t>
      </w:r>
    </w:p>
    <w:p w:rsidR="00FF354D" w:rsidRPr="00FF354D" w:rsidRDefault="00FF354D" w:rsidP="00FF354D">
      <w:pPr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686"/>
        <w:gridCol w:w="1842"/>
        <w:gridCol w:w="2127"/>
      </w:tblGrid>
      <w:tr w:rsidR="00FF354D" w:rsidRPr="00FF354D" w:rsidTr="008F3A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Très bonne maîtrise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satisfaisante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fragile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insuffisante</w:t>
            </w:r>
          </w:p>
        </w:tc>
      </w:tr>
      <w:tr w:rsidR="00FF354D" w:rsidRPr="00FF354D" w:rsidTr="008F3A8F">
        <w:trPr>
          <w:trHeight w:val="47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 xml:space="preserve">-Utiliser ses connaissances pour expliciter, expliquer le document et exercer son </w:t>
            </w:r>
          </w:p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>esprit critique.</w:t>
            </w: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>-</w:t>
            </w:r>
            <w:r w:rsidRPr="00FF354D">
              <w:rPr>
                <w:color w:val="000000" w:themeColor="text1"/>
                <w:lang w:eastAsia="en-US"/>
              </w:rPr>
              <w:t xml:space="preserve">Savoir réinvestir un document déjà étudié dans un autre contexte. </w:t>
            </w: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 xml:space="preserve">-Maîtriser une typologie des sources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-Distinguer l’objectif et le subjectif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 xml:space="preserve">-Savoir que le document exprime un point de vue, identifier et questionner le sens implicite d’un document. </w:t>
            </w: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>-Identifier le document et son point de vue particulier.</w:t>
            </w:r>
          </w:p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 xml:space="preserve">-Extraire des informations pertinentes pour répondre à une question portant sur un document ou plusieurs documents, les classer, les hiérarchiser. </w:t>
            </w:r>
          </w:p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>-Confronter un document à ce qu’on peut connaître par ailleurs du sujet étudié.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-Comprendre le sens général d’un document</w:t>
            </w: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-Identifier le document et savoir pourquoi il doit être identifié.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</w:t>
            </w:r>
            <w:r w:rsidRPr="00FF354D">
              <w:rPr>
                <w:lang w:eastAsia="en-US"/>
              </w:rPr>
              <w:t xml:space="preserve">Comprendre la pertinence du document. </w:t>
            </w: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-Extraire des informations pertinentes pour répondre à une question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Contre-sens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Repérer les détails au lieu du sens général.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Ne pas identifier le document.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Nécessité de citer ses sources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Répondre aux questions sans utiliser le document. </w:t>
            </w:r>
          </w:p>
        </w:tc>
      </w:tr>
      <w:tr w:rsidR="00FF354D" w:rsidRPr="00FF354D" w:rsidTr="008F3A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 xml:space="preserve">                         </w:t>
            </w:r>
            <w:r w:rsidRPr="00FF354D">
              <w:rPr>
                <w:color w:val="000000" w:themeColor="text1"/>
                <w:lang w:eastAsia="en-US"/>
              </w:rPr>
              <w:t xml:space="preserve"> </w:t>
            </w:r>
            <w:r w:rsidRPr="00FF354D">
              <w:rPr>
                <w:color w:val="000000" w:themeColor="text1"/>
                <w:highlight w:val="green"/>
                <w:lang w:eastAsia="en-US"/>
              </w:rPr>
              <w:t>AP</w:t>
            </w:r>
            <w:r w:rsidRPr="00FF354D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 xml:space="preserve">         </w:t>
            </w:r>
            <w:r w:rsidRPr="00FF354D">
              <w:rPr>
                <w:color w:val="000000" w:themeColor="text1"/>
                <w:lang w:eastAsia="en-US"/>
              </w:rPr>
              <w:t xml:space="preserve"> </w:t>
            </w:r>
            <w:r w:rsidRPr="00FF354D">
              <w:rPr>
                <w:color w:val="000000" w:themeColor="text1"/>
                <w:highlight w:val="green"/>
                <w:lang w:eastAsia="en-US"/>
              </w:rPr>
              <w:t>AP</w:t>
            </w:r>
            <w:r w:rsidRPr="00FF354D">
              <w:rPr>
                <w:color w:val="0070C0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           </w:t>
            </w:r>
            <w:r w:rsidRPr="00FF354D">
              <w:rPr>
                <w:highlight w:val="green"/>
                <w:lang w:eastAsia="en-US"/>
              </w:rPr>
              <w:t>AP</w:t>
            </w:r>
            <w:r w:rsidRPr="00FF354D">
              <w:rPr>
                <w:lang w:eastAsia="en-US"/>
              </w:rPr>
              <w:t xml:space="preserve">      </w:t>
            </w:r>
          </w:p>
        </w:tc>
      </w:tr>
      <w:tr w:rsidR="00FF354D" w:rsidRPr="00FF354D" w:rsidTr="008F3A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Réaliser une carte heuristique à partir d’un document (texte, photo…).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>Confronter, sur un même thème, des documents de sources différentes (document historique, littéraire, journalistique…) et apprendre à les contextualiser.</w:t>
            </w: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>Résumer un texte en un nombre de mots limités.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>Hiérarchiser les informations d’un document sous forme de tableau.</w:t>
            </w: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Réaliser un schéma fléché à partir d’un document.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>Questionner un ou plusieurs documents.</w:t>
            </w:r>
            <w:r w:rsidRPr="00FF354D">
              <w:rPr>
                <w:lang w:eastAsia="en-US"/>
              </w:rPr>
              <w:t xml:space="preserve">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Donner un titre à un document</w:t>
            </w: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Lecture avec identifications multiples pour répondre à des questions (avec ou sans outil numérique).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ANDI (Auteur, Nature, Date, idée principale). Exercice à réaliser à partir de documents variés.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Au besoin propositions à associer.</w:t>
            </w:r>
          </w:p>
        </w:tc>
      </w:tr>
    </w:tbl>
    <w:p w:rsidR="00FF354D" w:rsidRPr="00FF354D" w:rsidRDefault="00FF354D" w:rsidP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Default="00FF354D"/>
    <w:p w:rsidR="00FF354D" w:rsidRPr="00FF354D" w:rsidRDefault="00FF354D" w:rsidP="00FF354D">
      <w:pPr>
        <w:jc w:val="center"/>
        <w:rPr>
          <w:b/>
        </w:rPr>
      </w:pPr>
      <w:r w:rsidRPr="00FF354D">
        <w:rPr>
          <w:b/>
        </w:rPr>
        <w:t>Compétence : coopérer et mutualiser</w:t>
      </w:r>
    </w:p>
    <w:p w:rsidR="00FF354D" w:rsidRPr="00FF354D" w:rsidRDefault="00FF354D" w:rsidP="00FF354D">
      <w:pPr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835"/>
        <w:gridCol w:w="2693"/>
        <w:gridCol w:w="2127"/>
      </w:tblGrid>
      <w:tr w:rsidR="00FF354D" w:rsidRPr="00FF354D" w:rsidTr="008F3A8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Très bonne maîtrise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satisfaisante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fragile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532D17" w:rsidP="00FF35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Maîtrise insuffisante</w:t>
            </w:r>
          </w:p>
        </w:tc>
      </w:tr>
      <w:tr w:rsidR="00FF354D" w:rsidRPr="00FF354D" w:rsidTr="008F3A8F">
        <w:trPr>
          <w:trHeight w:val="47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 xml:space="preserve">-Adapter son rythme de travail à celui du groupe.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-être tolérant et bienveillant à l’égard de chacun des membres du groupe.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 xml:space="preserve">-Discuter, expliquer, confronter ses représentations, argumenter pour défendre ses choix. </w:t>
            </w:r>
          </w:p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 xml:space="preserve">-Négocier une solution commune si une production collective est demandée.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 xml:space="preserve">-Organiser son travail dans le cadre d’un groupe pour élaborer une tâche commune et/ou une production collective et mettre à disposition des autres ses compétences et ses connaissances. </w:t>
            </w: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>-Travailler en commun pour faciliter les apprentissages individuels.</w:t>
            </w: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 xml:space="preserve">-Apprendre à utiliser les outils numériques qui peuvent conduire à des réalisations collectives.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-Refuser le travail en groupe.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-Ne pas s’écouter.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-Imposer son point de vue.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-Etre consommateur et tout attendre du groupe.  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-Ne pas prendre un temps de travail individuel avant de se lancer dans le travail de groupe. </w:t>
            </w:r>
          </w:p>
        </w:tc>
      </w:tr>
      <w:tr w:rsidR="00FF354D" w:rsidRPr="00FF354D" w:rsidTr="008F3A8F">
        <w:trPr>
          <w:trHeight w:val="4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1D5B94" w:rsidP="00FF354D">
            <w:pPr>
              <w:spacing w:line="25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 xml:space="preserve">          </w:t>
            </w:r>
            <w:r w:rsidRPr="001D5B94">
              <w:rPr>
                <w:highlight w:val="green"/>
                <w:lang w:eastAsia="en-US"/>
              </w:rPr>
              <w:t>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B050"/>
                <w:lang w:eastAsia="en-US"/>
              </w:rPr>
              <w:t xml:space="preserve">                  </w:t>
            </w:r>
            <w:r w:rsidRPr="00FF354D">
              <w:rPr>
                <w:color w:val="000000" w:themeColor="text1"/>
                <w:lang w:eastAsia="en-US"/>
              </w:rPr>
              <w:t xml:space="preserve"> </w:t>
            </w:r>
            <w:r w:rsidRPr="00FF354D">
              <w:rPr>
                <w:color w:val="000000" w:themeColor="text1"/>
                <w:highlight w:val="green"/>
                <w:lang w:eastAsia="en-US"/>
              </w:rPr>
              <w:t>AP</w:t>
            </w:r>
            <w:r w:rsidRPr="00FF354D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  <w:r w:rsidRPr="00FF354D">
              <w:rPr>
                <w:color w:val="0070C0"/>
                <w:lang w:eastAsia="en-US"/>
              </w:rPr>
              <w:t xml:space="preserve">               </w:t>
            </w:r>
            <w:r w:rsidRPr="00FF354D">
              <w:rPr>
                <w:color w:val="000000" w:themeColor="text1"/>
                <w:lang w:eastAsia="en-US"/>
              </w:rPr>
              <w:t xml:space="preserve"> </w:t>
            </w:r>
            <w:r w:rsidRPr="00FF354D">
              <w:rPr>
                <w:color w:val="000000" w:themeColor="text1"/>
                <w:highlight w:val="green"/>
                <w:lang w:eastAsia="en-US"/>
              </w:rPr>
              <w:t>AP</w:t>
            </w:r>
            <w:r w:rsidRPr="00FF354D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             </w:t>
            </w:r>
            <w:r w:rsidRPr="00FF354D">
              <w:rPr>
                <w:highlight w:val="green"/>
                <w:lang w:eastAsia="en-US"/>
              </w:rPr>
              <w:t>AP</w:t>
            </w:r>
          </w:p>
        </w:tc>
      </w:tr>
      <w:tr w:rsidR="00FF354D" w:rsidRPr="00FF354D" w:rsidTr="008F3A8F">
        <w:trPr>
          <w:trHeight w:val="4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B050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>Elaborer des outils pour faciliter le travail de groupe (calendrier, prise de notes…)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 xml:space="preserve">Jeux de rôles : jouer un personnage et défendre des arguments qui ne sont pas forcément les siens. </w:t>
            </w: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val="en-US" w:eastAsia="en-US"/>
              </w:rPr>
            </w:pPr>
            <w:r w:rsidRPr="00FF354D">
              <w:rPr>
                <w:color w:val="000000" w:themeColor="text1"/>
                <w:lang w:val="en-US" w:eastAsia="en-US"/>
              </w:rPr>
              <w:t>Utilisation d’outils : Draw my life, padlets…</w:t>
            </w: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 xml:space="preserve">Passer du « je » au « nous ». Ex : raconter une journée type à la cour de Louis XIV à l’aide d’un site internet sur Versailles. </w:t>
            </w: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 xml:space="preserve">Elaborer une production commune à partir de documents complémentaires de nature différente. </w:t>
            </w: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 xml:space="preserve">Réalisation de diaporamas et utilisation de la tablette (Applications : Thinglink, Photospeak, </w:t>
            </w: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F354D">
              <w:rPr>
                <w:color w:val="000000" w:themeColor="text1"/>
                <w:lang w:eastAsia="en-US"/>
              </w:rPr>
              <w:t>Bookcreator…)</w:t>
            </w:r>
          </w:p>
          <w:p w:rsidR="00FF354D" w:rsidRPr="00FF354D" w:rsidRDefault="00FF354D" w:rsidP="00FF354D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color w:val="0070C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>Faire émerger les valeurs de la coopération (intérêts du travail de groupe).</w:t>
            </w: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</w:p>
          <w:p w:rsidR="00FF354D" w:rsidRPr="00FF354D" w:rsidRDefault="00FF354D" w:rsidP="00FF354D">
            <w:pPr>
              <w:spacing w:line="256" w:lineRule="auto"/>
              <w:rPr>
                <w:lang w:eastAsia="en-US"/>
              </w:rPr>
            </w:pPr>
            <w:r w:rsidRPr="00FF354D">
              <w:rPr>
                <w:lang w:eastAsia="en-US"/>
              </w:rPr>
              <w:t xml:space="preserve">Lire un récit et confronter sa compréhension à celle des autres à l’aide d’un code couleur (chaque élève a une couleur). </w:t>
            </w:r>
          </w:p>
        </w:tc>
      </w:tr>
    </w:tbl>
    <w:p w:rsidR="00FF354D" w:rsidRPr="00FF354D" w:rsidRDefault="00FF354D" w:rsidP="00FF354D"/>
    <w:p w:rsidR="00FF354D" w:rsidRDefault="00FF354D"/>
    <w:sectPr w:rsidR="00FF354D" w:rsidSect="009F1EB8">
      <w:footerReference w:type="default" r:id="rId9"/>
      <w:footerReference w:type="first" r:id="rId10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B8" w:rsidRDefault="009F1EB8" w:rsidP="009F1EB8">
      <w:r>
        <w:separator/>
      </w:r>
    </w:p>
  </w:endnote>
  <w:endnote w:type="continuationSeparator" w:id="0">
    <w:p w:rsidR="009F1EB8" w:rsidRDefault="009F1EB8" w:rsidP="009F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EB8" w:rsidRDefault="009F1EB8" w:rsidP="009F1EB8">
    <w:pPr>
      <w:pStyle w:val="Pieddepage"/>
      <w:jc w:val="center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 xml:space="preserve">_______________________________________________________________________________Page </w:t>
    </w:r>
    <w:r>
      <w:rPr>
        <w:rFonts w:ascii="Arial" w:hAnsi="Arial"/>
        <w:i/>
        <w:sz w:val="18"/>
      </w:rPr>
      <w:fldChar w:fldCharType="begin"/>
    </w:r>
    <w:r>
      <w:rPr>
        <w:rFonts w:ascii="Arial" w:hAnsi="Arial"/>
        <w:i/>
        <w:sz w:val="18"/>
      </w:rPr>
      <w:instrText xml:space="preserve"> PAGE </w:instrText>
    </w:r>
    <w:r>
      <w:rPr>
        <w:rFonts w:ascii="Arial" w:hAnsi="Arial"/>
        <w:i/>
        <w:sz w:val="18"/>
      </w:rPr>
      <w:fldChar w:fldCharType="separate"/>
    </w:r>
    <w:r w:rsidR="004657D1">
      <w:rPr>
        <w:rFonts w:ascii="Arial" w:hAnsi="Arial"/>
        <w:i/>
        <w:noProof/>
        <w:sz w:val="18"/>
      </w:rPr>
      <w:t>7</w:t>
    </w:r>
    <w:r>
      <w:rPr>
        <w:rFonts w:ascii="Arial" w:hAnsi="Arial"/>
        <w:i/>
        <w:sz w:val="18"/>
      </w:rPr>
      <w:fldChar w:fldCharType="end"/>
    </w:r>
    <w:r>
      <w:rPr>
        <w:rFonts w:ascii="Arial" w:hAnsi="Arial"/>
        <w:i/>
        <w:sz w:val="18"/>
      </w:rPr>
      <w:t xml:space="preserve"> sur </w:t>
    </w:r>
    <w:r>
      <w:rPr>
        <w:rFonts w:ascii="Arial" w:hAnsi="Arial"/>
        <w:i/>
        <w:sz w:val="18"/>
      </w:rPr>
      <w:fldChar w:fldCharType="begin"/>
    </w:r>
    <w:r>
      <w:rPr>
        <w:rFonts w:ascii="Arial" w:hAnsi="Arial"/>
        <w:i/>
        <w:sz w:val="18"/>
      </w:rPr>
      <w:instrText xml:space="preserve"> NUMPAGES </w:instrText>
    </w:r>
    <w:r>
      <w:rPr>
        <w:rFonts w:ascii="Arial" w:hAnsi="Arial"/>
        <w:i/>
        <w:sz w:val="18"/>
      </w:rPr>
      <w:fldChar w:fldCharType="separate"/>
    </w:r>
    <w:r w:rsidR="004657D1">
      <w:rPr>
        <w:rFonts w:ascii="Arial" w:hAnsi="Arial"/>
        <w:i/>
        <w:noProof/>
        <w:sz w:val="18"/>
      </w:rPr>
      <w:t>7</w:t>
    </w:r>
    <w:r>
      <w:rPr>
        <w:rFonts w:ascii="Arial" w:hAnsi="Arial"/>
        <w:i/>
        <w:sz w:val="18"/>
      </w:rPr>
      <w:fldChar w:fldCharType="end"/>
    </w:r>
  </w:p>
  <w:p w:rsidR="009F1EB8" w:rsidRDefault="009F1EB8" w:rsidP="009F1EB8">
    <w:pPr>
      <w:pStyle w:val="Pieddepage"/>
      <w:jc w:val="center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DIRECTION DE L’ENSEIGNEMENT CATHOLIQUE DU FINISTERE</w:t>
    </w:r>
  </w:p>
  <w:p w:rsidR="009F1EB8" w:rsidRPr="009F1EB8" w:rsidRDefault="009F1EB8" w:rsidP="009F1EB8">
    <w:pPr>
      <w:pStyle w:val="Pieddepage"/>
      <w:tabs>
        <w:tab w:val="clear" w:pos="9072"/>
      </w:tabs>
      <w:ind w:right="-483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2 rue César-Franck – 29196 QUIMPER Cedex - Tél. 02 98 64 16 00 - Fax 02 98 95 76 69 * </w:t>
    </w:r>
    <w:hyperlink r:id="rId1" w:history="1">
      <w:r w:rsidRPr="000D2B98">
        <w:rPr>
          <w:rStyle w:val="Lienhypertexte"/>
          <w:rFonts w:ascii="Arial" w:hAnsi="Arial"/>
          <w:i/>
          <w:sz w:val="16"/>
        </w:rPr>
        <w:t>ddec29@enseignement-catholique.bzh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EB8" w:rsidRDefault="009F1EB8" w:rsidP="009F1EB8">
    <w:pPr>
      <w:pStyle w:val="Pieddepage"/>
      <w:jc w:val="center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 xml:space="preserve">_______________________________________________________________________________Page </w:t>
    </w:r>
    <w:r>
      <w:rPr>
        <w:rFonts w:ascii="Arial" w:hAnsi="Arial"/>
        <w:i/>
        <w:sz w:val="18"/>
      </w:rPr>
      <w:fldChar w:fldCharType="begin"/>
    </w:r>
    <w:r>
      <w:rPr>
        <w:rFonts w:ascii="Arial" w:hAnsi="Arial"/>
        <w:i/>
        <w:sz w:val="18"/>
      </w:rPr>
      <w:instrText xml:space="preserve"> PAGE </w:instrText>
    </w:r>
    <w:r>
      <w:rPr>
        <w:rFonts w:ascii="Arial" w:hAnsi="Arial"/>
        <w:i/>
        <w:sz w:val="18"/>
      </w:rPr>
      <w:fldChar w:fldCharType="separate"/>
    </w:r>
    <w:r>
      <w:rPr>
        <w:rFonts w:ascii="Arial" w:hAnsi="Arial"/>
        <w:i/>
        <w:noProof/>
        <w:sz w:val="18"/>
      </w:rPr>
      <w:t>0</w:t>
    </w:r>
    <w:r>
      <w:rPr>
        <w:rFonts w:ascii="Arial" w:hAnsi="Arial"/>
        <w:i/>
        <w:sz w:val="18"/>
      </w:rPr>
      <w:fldChar w:fldCharType="end"/>
    </w:r>
    <w:r>
      <w:rPr>
        <w:rFonts w:ascii="Arial" w:hAnsi="Arial"/>
        <w:i/>
        <w:sz w:val="18"/>
      </w:rPr>
      <w:t xml:space="preserve"> sur </w:t>
    </w:r>
    <w:r>
      <w:rPr>
        <w:rFonts w:ascii="Arial" w:hAnsi="Arial"/>
        <w:i/>
        <w:sz w:val="18"/>
      </w:rPr>
      <w:fldChar w:fldCharType="begin"/>
    </w:r>
    <w:r>
      <w:rPr>
        <w:rFonts w:ascii="Arial" w:hAnsi="Arial"/>
        <w:i/>
        <w:sz w:val="18"/>
      </w:rPr>
      <w:instrText xml:space="preserve"> NUMPAGES </w:instrText>
    </w:r>
    <w:r>
      <w:rPr>
        <w:rFonts w:ascii="Arial" w:hAnsi="Arial"/>
        <w:i/>
        <w:sz w:val="18"/>
      </w:rPr>
      <w:fldChar w:fldCharType="separate"/>
    </w:r>
    <w:r>
      <w:rPr>
        <w:rFonts w:ascii="Arial" w:hAnsi="Arial"/>
        <w:i/>
        <w:noProof/>
        <w:sz w:val="18"/>
      </w:rPr>
      <w:t>8</w:t>
    </w:r>
    <w:r>
      <w:rPr>
        <w:rFonts w:ascii="Arial" w:hAnsi="Arial"/>
        <w:i/>
        <w:sz w:val="18"/>
      </w:rPr>
      <w:fldChar w:fldCharType="end"/>
    </w:r>
  </w:p>
  <w:p w:rsidR="009F1EB8" w:rsidRDefault="009F1EB8" w:rsidP="009F1EB8">
    <w:pPr>
      <w:pStyle w:val="Pieddepage"/>
      <w:jc w:val="center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DIRECTION DE L’ENSEIGNEMENT CATHOLIQUE DU FINISTERE</w:t>
    </w:r>
  </w:p>
  <w:p w:rsidR="009F1EB8" w:rsidRPr="009F1EB8" w:rsidRDefault="009F1EB8" w:rsidP="009F1EB8">
    <w:pPr>
      <w:pStyle w:val="Pieddepage"/>
      <w:tabs>
        <w:tab w:val="clear" w:pos="9072"/>
      </w:tabs>
      <w:ind w:right="-483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2 rue César-Franck – 29196 QUIMPER Cedex - Tél. 02 98 64 16 00 - Fax 02 98 95 76 69 * </w:t>
    </w:r>
    <w:hyperlink r:id="rId1" w:history="1">
      <w:r w:rsidRPr="000D2B98">
        <w:rPr>
          <w:rStyle w:val="Lienhypertexte"/>
          <w:rFonts w:ascii="Arial" w:hAnsi="Arial"/>
          <w:i/>
          <w:sz w:val="16"/>
        </w:rPr>
        <w:t>ddec29@enseignement-catholique.bzh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B8" w:rsidRDefault="009F1EB8" w:rsidP="009F1EB8">
      <w:r>
        <w:separator/>
      </w:r>
    </w:p>
  </w:footnote>
  <w:footnote w:type="continuationSeparator" w:id="0">
    <w:p w:rsidR="009F1EB8" w:rsidRDefault="009F1EB8" w:rsidP="009F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4D"/>
    <w:rsid w:val="001D5B94"/>
    <w:rsid w:val="004657D1"/>
    <w:rsid w:val="004661BE"/>
    <w:rsid w:val="004E2637"/>
    <w:rsid w:val="00532D17"/>
    <w:rsid w:val="00900A89"/>
    <w:rsid w:val="00924773"/>
    <w:rsid w:val="009F1EB8"/>
    <w:rsid w:val="00B17FCD"/>
    <w:rsid w:val="00E163A3"/>
    <w:rsid w:val="00EE3513"/>
    <w:rsid w:val="00F047F7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CCEA1"/>
  <w15:chartTrackingRefBased/>
  <w15:docId w15:val="{1EFF96D9-D786-47A5-A32E-B22C480F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F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D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532D17"/>
  </w:style>
  <w:style w:type="paragraph" w:styleId="Sansinterligne">
    <w:name w:val="No Spacing"/>
    <w:link w:val="SansinterligneCar"/>
    <w:uiPriority w:val="1"/>
    <w:qFormat/>
    <w:rsid w:val="004661B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661BE"/>
    <w:rPr>
      <w:rFonts w:eastAsiaTheme="minorEastAsia"/>
      <w:lang w:eastAsia="fr-FR"/>
    </w:rPr>
  </w:style>
  <w:style w:type="character" w:styleId="Lienhypertexte">
    <w:name w:val="Hyperlink"/>
    <w:rsid w:val="009F1EB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F1E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1E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9F1E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1EB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ec29.pedagogie@enseignement-catholique.bz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dec29@enseignement-catholique.bz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dec29@enseignement-catholique.bz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09E9038E534D1BA0122D0DAEE7AC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F38C3-01E6-4C7F-A560-D4686CBBF8E6}"/>
      </w:docPartPr>
      <w:docPartBody>
        <w:p w:rsidR="00083DEC" w:rsidRDefault="00BE08AA" w:rsidP="00BE08AA">
          <w:pPr>
            <w:pStyle w:val="7409E9038E534D1BA0122D0DAEE7AC49"/>
          </w:pPr>
          <w:r>
            <w:rPr>
              <w:color w:val="2E74B5" w:themeColor="accent1" w:themeShade="BF"/>
              <w:sz w:val="24"/>
              <w:szCs w:val="24"/>
            </w:rPr>
            <w:t>[Nom de la société]</w:t>
          </w:r>
        </w:p>
      </w:docPartBody>
    </w:docPart>
    <w:docPart>
      <w:docPartPr>
        <w:name w:val="0DF2E08173164C37B45F6760D1E88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03FCF-035D-4A3C-94D5-6620CD00FAD1}"/>
      </w:docPartPr>
      <w:docPartBody>
        <w:p w:rsidR="00083DEC" w:rsidRDefault="00BE08AA" w:rsidP="00BE08AA">
          <w:pPr>
            <w:pStyle w:val="0DF2E08173164C37B45F6760D1E88A1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3659263736F8481196573D2472BB9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66DF7-BAD4-47B6-B152-861860891844}"/>
      </w:docPartPr>
      <w:docPartBody>
        <w:p w:rsidR="00083DEC" w:rsidRDefault="00BE08AA" w:rsidP="00BE08AA">
          <w:pPr>
            <w:pStyle w:val="3659263736F8481196573D2472BB9B98"/>
          </w:pPr>
          <w:r>
            <w:rPr>
              <w:color w:val="2E74B5" w:themeColor="accent1" w:themeShade="BF"/>
              <w:sz w:val="24"/>
              <w:szCs w:val="24"/>
            </w:rPr>
            <w:t>[Sous-titre du document]</w:t>
          </w:r>
        </w:p>
      </w:docPartBody>
    </w:docPart>
    <w:docPart>
      <w:docPartPr>
        <w:name w:val="F36D2FD40A1C4006A0B4FCF6E73E0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8E09E1-C9CB-4842-8022-8CA30423205C}"/>
      </w:docPartPr>
      <w:docPartBody>
        <w:p w:rsidR="00000000" w:rsidRDefault="00E462D6" w:rsidP="00E462D6">
          <w:pPr>
            <w:pStyle w:val="F36D2FD40A1C4006A0B4FCF6E73E086A"/>
          </w:pPr>
          <w:r>
            <w:rPr>
              <w:color w:val="5B9BD5" w:themeColor="accent1"/>
              <w:sz w:val="28"/>
              <w:szCs w:val="28"/>
            </w:rPr>
            <w:t>[Nom de l’auteur]</w:t>
          </w:r>
        </w:p>
      </w:docPartBody>
    </w:docPart>
    <w:docPart>
      <w:docPartPr>
        <w:name w:val="DF2DB9F7AC624BECB47F91E5B7059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E4123-354F-41BA-BA69-75E1701CF2A5}"/>
      </w:docPartPr>
      <w:docPartBody>
        <w:p w:rsidR="00000000" w:rsidRDefault="00E462D6" w:rsidP="00E462D6">
          <w:pPr>
            <w:pStyle w:val="DF2DB9F7AC624BECB47F91E5B7059CBF"/>
          </w:pPr>
          <w:r>
            <w:rPr>
              <w:color w:val="5B9BD5" w:themeColor="accent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AA"/>
    <w:rsid w:val="00083DEC"/>
    <w:rsid w:val="000E1C42"/>
    <w:rsid w:val="00B32D8E"/>
    <w:rsid w:val="00BC57A6"/>
    <w:rsid w:val="00BE08AA"/>
    <w:rsid w:val="00E4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09E9038E534D1BA0122D0DAEE7AC49">
    <w:name w:val="7409E9038E534D1BA0122D0DAEE7AC49"/>
    <w:rsid w:val="00BE08AA"/>
  </w:style>
  <w:style w:type="paragraph" w:customStyle="1" w:styleId="0DF2E08173164C37B45F6760D1E88A1B">
    <w:name w:val="0DF2E08173164C37B45F6760D1E88A1B"/>
    <w:rsid w:val="00BE08AA"/>
  </w:style>
  <w:style w:type="paragraph" w:customStyle="1" w:styleId="3659263736F8481196573D2472BB9B98">
    <w:name w:val="3659263736F8481196573D2472BB9B98"/>
    <w:rsid w:val="00BE08AA"/>
  </w:style>
  <w:style w:type="paragraph" w:customStyle="1" w:styleId="661297EFC3884A75ADB4CDD7D8B8B6BA">
    <w:name w:val="661297EFC3884A75ADB4CDD7D8B8B6BA"/>
    <w:rsid w:val="00BE08AA"/>
  </w:style>
  <w:style w:type="paragraph" w:customStyle="1" w:styleId="9C231DBF43FB48FDA59FB05ED0FB1230">
    <w:name w:val="9C231DBF43FB48FDA59FB05ED0FB1230"/>
    <w:rsid w:val="00BE08AA"/>
  </w:style>
  <w:style w:type="paragraph" w:customStyle="1" w:styleId="F36D2FD40A1C4006A0B4FCF6E73E086A">
    <w:name w:val="F36D2FD40A1C4006A0B4FCF6E73E086A"/>
    <w:rsid w:val="00E462D6"/>
  </w:style>
  <w:style w:type="paragraph" w:customStyle="1" w:styleId="DF2DB9F7AC624BECB47F91E5B7059CBF">
    <w:name w:val="DF2DB9F7AC624BECB47F91E5B7059CBF"/>
    <w:rsid w:val="00E46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2016-04-11T00:00:00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1974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en œuvre les compétences en Histoire-Géographie</vt:lpstr>
    </vt:vector>
  </TitlesOfParts>
  <Company>DDEC 29</Company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en œuvre les compétences en Histoire-Géographie</dc:title>
  <dc:subject>Progressivité des apprentissages et accompagnement personnalisé</dc:subject>
  <dc:creator>Sandrine LOISEAU – Clarisse HERRY-LE BRUN – Fabienne LE BRETON – Hélène HIRRIEN</dc:creator>
  <cp:keywords/>
  <dc:description/>
  <cp:lastModifiedBy>Mariannick TESSONNEAU</cp:lastModifiedBy>
  <cp:revision>2</cp:revision>
  <dcterms:created xsi:type="dcterms:W3CDTF">2016-06-23T11:29:00Z</dcterms:created>
  <dcterms:modified xsi:type="dcterms:W3CDTF">2016-06-23T11:29:00Z</dcterms:modified>
</cp:coreProperties>
</file>