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3F" w:rsidRDefault="00E50D3F" w:rsidP="00E50D3F">
      <w:pPr>
        <w:spacing w:before="100" w:beforeAutospacing="1" w:after="100" w:afterAutospacing="1" w:line="240" w:lineRule="auto"/>
        <w:jc w:val="center"/>
        <w:rPr>
          <w:rFonts w:ascii="Arial" w:eastAsia="Times New Roman" w:hAnsi="Arial" w:cs="Arial"/>
          <w:b/>
          <w:i/>
          <w:color w:val="0070C0"/>
          <w:sz w:val="48"/>
          <w:szCs w:val="24"/>
          <w:lang w:eastAsia="fr-FR"/>
        </w:rPr>
      </w:pPr>
      <w:bookmarkStart w:id="0" w:name="_GoBack"/>
      <w:bookmarkEnd w:id="0"/>
    </w:p>
    <w:p w:rsidR="00E50D3F" w:rsidRDefault="00E50D3F" w:rsidP="00E50D3F">
      <w:pPr>
        <w:spacing w:before="100" w:beforeAutospacing="1" w:after="100" w:afterAutospacing="1" w:line="240" w:lineRule="auto"/>
        <w:jc w:val="center"/>
        <w:rPr>
          <w:rFonts w:ascii="Arial" w:eastAsia="Times New Roman" w:hAnsi="Arial" w:cs="Arial"/>
          <w:b/>
          <w:i/>
          <w:color w:val="C00000"/>
          <w:sz w:val="48"/>
          <w:szCs w:val="24"/>
          <w:lang w:eastAsia="fr-FR"/>
        </w:rPr>
      </w:pPr>
      <w:r w:rsidRPr="00E50D3F">
        <w:rPr>
          <w:rFonts w:ascii="Arial" w:eastAsia="Times New Roman" w:hAnsi="Arial" w:cs="Arial"/>
          <w:b/>
          <w:i/>
          <w:color w:val="0070C0"/>
          <w:sz w:val="48"/>
          <w:szCs w:val="24"/>
          <w:lang w:eastAsia="fr-FR"/>
        </w:rPr>
        <w:t>Parcours Avenir</w:t>
      </w:r>
      <w:r w:rsidR="00CF2B14">
        <w:rPr>
          <w:rFonts w:ascii="Arial" w:eastAsia="Times New Roman" w:hAnsi="Arial" w:cs="Arial"/>
          <w:b/>
          <w:i/>
          <w:color w:val="0070C0"/>
          <w:sz w:val="48"/>
          <w:szCs w:val="24"/>
          <w:lang w:eastAsia="fr-FR"/>
        </w:rPr>
        <w:t xml:space="preserve"> : </w:t>
      </w:r>
      <w:r w:rsidR="00CF2B14">
        <w:rPr>
          <w:rFonts w:ascii="Arial" w:eastAsia="Times New Roman" w:hAnsi="Arial" w:cs="Arial"/>
          <w:b/>
          <w:i/>
          <w:color w:val="C00000"/>
          <w:sz w:val="48"/>
          <w:szCs w:val="24"/>
          <w:lang w:eastAsia="fr-FR"/>
        </w:rPr>
        <w:t>Collège</w:t>
      </w:r>
    </w:p>
    <w:p w:rsidR="00730790" w:rsidRPr="00CF2B14" w:rsidRDefault="00730790" w:rsidP="00E50D3F">
      <w:pPr>
        <w:spacing w:before="100" w:beforeAutospacing="1" w:after="100" w:afterAutospacing="1" w:line="240" w:lineRule="auto"/>
        <w:jc w:val="center"/>
        <w:rPr>
          <w:rFonts w:ascii="Arial" w:eastAsia="Times New Roman" w:hAnsi="Arial" w:cs="Arial"/>
          <w:b/>
          <w:i/>
          <w:color w:val="C00000"/>
          <w:sz w:val="48"/>
          <w:szCs w:val="24"/>
          <w:lang w:eastAsia="fr-FR"/>
        </w:rPr>
      </w:pPr>
      <w:r w:rsidRPr="00CC3E1D">
        <w:rPr>
          <w:rFonts w:ascii="Arial" w:eastAsia="Times New Roman" w:hAnsi="Arial" w:cs="Arial"/>
          <w:sz w:val="24"/>
          <w:szCs w:val="24"/>
          <w:lang w:eastAsia="fr-FR"/>
        </w:rPr>
        <w:t>NOR : MENE1514295A</w:t>
      </w:r>
      <w:r>
        <w:rPr>
          <w:rFonts w:ascii="Arial" w:eastAsia="Times New Roman" w:hAnsi="Arial" w:cs="Arial"/>
          <w:sz w:val="24"/>
          <w:szCs w:val="24"/>
          <w:lang w:eastAsia="fr-FR"/>
        </w:rPr>
        <w:t xml:space="preserve"> </w:t>
      </w:r>
      <w:r w:rsidRPr="00CC3E1D">
        <w:rPr>
          <w:rFonts w:ascii="Arial" w:eastAsia="Times New Roman" w:hAnsi="Arial" w:cs="Arial"/>
          <w:sz w:val="24"/>
          <w:szCs w:val="24"/>
          <w:lang w:eastAsia="fr-FR"/>
        </w:rPr>
        <w:t>arrêté du 1-7-2015 - J.O. du 7-7-2015</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0"/>
      </w:tblGrid>
      <w:tr w:rsidR="00C3599C" w:rsidRPr="00CC3E1D" w:rsidTr="00C3599C">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CF2B14" w:rsidRDefault="00CF2B14" w:rsidP="00CF2B14">
            <w:pPr>
              <w:spacing w:before="100" w:beforeAutospacing="1" w:line="240" w:lineRule="auto"/>
              <w:jc w:val="center"/>
              <w:rPr>
                <w:rFonts w:ascii="Arial" w:eastAsia="Times New Roman" w:hAnsi="Arial" w:cs="Arial"/>
                <w:b/>
                <w:color w:val="0070C0"/>
                <w:sz w:val="24"/>
                <w:szCs w:val="24"/>
                <w:lang w:eastAsia="fr-FR"/>
              </w:rPr>
            </w:pPr>
          </w:p>
          <w:p w:rsidR="00E50D3F" w:rsidRDefault="00C3599C" w:rsidP="00CF2B14">
            <w:pPr>
              <w:spacing w:after="0" w:line="240" w:lineRule="auto"/>
              <w:jc w:val="center"/>
              <w:rPr>
                <w:rFonts w:ascii="Arial" w:eastAsia="Times New Roman" w:hAnsi="Arial" w:cs="Arial"/>
                <w:b/>
                <w:color w:val="0070C0"/>
                <w:sz w:val="24"/>
                <w:szCs w:val="24"/>
                <w:lang w:eastAsia="fr-FR"/>
              </w:rPr>
            </w:pPr>
            <w:r w:rsidRPr="00D93795">
              <w:rPr>
                <w:rFonts w:ascii="Arial" w:eastAsia="Times New Roman" w:hAnsi="Arial" w:cs="Arial"/>
                <w:b/>
                <w:color w:val="0070C0"/>
                <w:sz w:val="24"/>
                <w:szCs w:val="24"/>
                <w:lang w:eastAsia="fr-FR"/>
              </w:rPr>
              <w:t>Connaissances et compétences - démarches pédagogiques</w:t>
            </w:r>
          </w:p>
          <w:p w:rsidR="00CF2B14" w:rsidRPr="00D93795" w:rsidRDefault="00CF2B14" w:rsidP="00CF2B14">
            <w:pPr>
              <w:spacing w:after="0" w:line="240" w:lineRule="auto"/>
              <w:jc w:val="center"/>
              <w:rPr>
                <w:rFonts w:ascii="Arial" w:eastAsia="Times New Roman" w:hAnsi="Arial" w:cs="Arial"/>
                <w:b/>
                <w:color w:val="0070C0"/>
                <w:sz w:val="24"/>
                <w:szCs w:val="24"/>
                <w:lang w:eastAsia="fr-FR"/>
              </w:rPr>
            </w:pPr>
          </w:p>
        </w:tc>
      </w:tr>
      <w:tr w:rsidR="00C3599C" w:rsidRPr="00CC3E1D" w:rsidTr="00CF2B14">
        <w:trPr>
          <w:trHeight w:val="5354"/>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C3599C" w:rsidRPr="00CC3E1D" w:rsidRDefault="00C3599C"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xml:space="preserve">Trois </w:t>
            </w:r>
            <w:r w:rsidRPr="00CC3E1D">
              <w:rPr>
                <w:rFonts w:ascii="Arial" w:eastAsia="Times New Roman" w:hAnsi="Arial" w:cs="Arial"/>
                <w:b/>
                <w:bCs/>
                <w:sz w:val="24"/>
                <w:szCs w:val="24"/>
                <w:lang w:eastAsia="fr-FR"/>
              </w:rPr>
              <w:t>objectifs</w:t>
            </w:r>
            <w:r w:rsidRPr="00CC3E1D">
              <w:rPr>
                <w:rFonts w:ascii="Arial" w:eastAsia="Times New Roman" w:hAnsi="Arial" w:cs="Arial"/>
                <w:sz w:val="24"/>
                <w:szCs w:val="24"/>
                <w:lang w:eastAsia="fr-FR"/>
              </w:rPr>
              <w:t xml:space="preserve"> sont retenus, chacun se déclinant en deux ou trois compétences principales, et des connaissances associées :</w:t>
            </w:r>
          </w:p>
          <w:p w:rsidR="00C3599C" w:rsidRPr="00E50D3F" w:rsidRDefault="00C3599C" w:rsidP="00C3599C">
            <w:pPr>
              <w:numPr>
                <w:ilvl w:val="0"/>
                <w:numId w:val="6"/>
              </w:num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objectif 1 - Permettre à l'élève de découvrir le monde économique et professionnel (MEP) ;</w:t>
            </w:r>
          </w:p>
          <w:p w:rsidR="00E50D3F" w:rsidRPr="00CC3E1D" w:rsidRDefault="00E50D3F" w:rsidP="00E50D3F">
            <w:pPr>
              <w:spacing w:before="100" w:beforeAutospacing="1" w:after="100" w:afterAutospacing="1" w:line="240" w:lineRule="auto"/>
              <w:ind w:left="360"/>
              <w:rPr>
                <w:rFonts w:ascii="Arial" w:eastAsia="Times New Roman" w:hAnsi="Arial" w:cs="Arial"/>
                <w:sz w:val="24"/>
                <w:szCs w:val="24"/>
                <w:lang w:eastAsia="fr-FR"/>
              </w:rPr>
            </w:pPr>
          </w:p>
          <w:p w:rsidR="00C3599C" w:rsidRPr="00E50D3F" w:rsidRDefault="00C3599C" w:rsidP="00C3599C">
            <w:pPr>
              <w:numPr>
                <w:ilvl w:val="0"/>
                <w:numId w:val="6"/>
              </w:num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objectif 2  - Développer chez l'élève le sens de l'engagement et de l'initiative ;</w:t>
            </w:r>
          </w:p>
          <w:p w:rsidR="00E50D3F" w:rsidRPr="00CC3E1D" w:rsidRDefault="00E50D3F" w:rsidP="00E50D3F">
            <w:pPr>
              <w:spacing w:before="100" w:beforeAutospacing="1" w:after="100" w:afterAutospacing="1" w:line="240" w:lineRule="auto"/>
              <w:ind w:left="360"/>
              <w:rPr>
                <w:rFonts w:ascii="Arial" w:eastAsia="Times New Roman" w:hAnsi="Arial" w:cs="Arial"/>
                <w:sz w:val="24"/>
                <w:szCs w:val="24"/>
                <w:lang w:eastAsia="fr-FR"/>
              </w:rPr>
            </w:pPr>
          </w:p>
          <w:p w:rsidR="00C3599C" w:rsidRPr="00CC3E1D" w:rsidRDefault="00C3599C" w:rsidP="00C3599C">
            <w:pPr>
              <w:numPr>
                <w:ilvl w:val="0"/>
                <w:numId w:val="6"/>
              </w:num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objectif 3 - Permettre à l'élève d'élaborer son projet d'orientation scolaire et professionnelle.</w:t>
            </w:r>
          </w:p>
          <w:p w:rsidR="00E50D3F" w:rsidRDefault="00C3599C"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xml:space="preserve">Les démarches possibles combineront une dimension individuelle et une dimension collective. </w:t>
            </w:r>
          </w:p>
          <w:p w:rsidR="00E50D3F" w:rsidRDefault="00C3599C"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xml:space="preserve">Chaque discipline dans ses contenus spécifiques et dans son interaction avec les autres disciplines participe à la réalisation et à la réussite de ce parcours. </w:t>
            </w:r>
          </w:p>
          <w:p w:rsidR="00E50D3F" w:rsidRDefault="00C3599C"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xml:space="preserve">Les compétences et les connaissances pourront être abordées en fonction de la nature du projet construit par l'équipe, et du niveau d'enseignement. </w:t>
            </w:r>
          </w:p>
          <w:p w:rsidR="00CF2B14" w:rsidRPr="00CC3E1D" w:rsidRDefault="00C3599C"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Elles n'ont pas de caractère d'exhaustivité.</w:t>
            </w:r>
          </w:p>
        </w:tc>
      </w:tr>
    </w:tbl>
    <w:p w:rsidR="00E50D3F" w:rsidRDefault="00E50D3F">
      <w:r>
        <w:br w:type="page"/>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3"/>
        <w:gridCol w:w="3927"/>
        <w:gridCol w:w="3229"/>
        <w:gridCol w:w="4771"/>
      </w:tblGrid>
      <w:tr w:rsidR="00F35B6A" w:rsidRPr="00CC3E1D" w:rsidTr="00F35B6A">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F35B6A" w:rsidRPr="00D93795" w:rsidRDefault="00F35B6A" w:rsidP="00F35B6A">
            <w:pPr>
              <w:spacing w:before="100" w:beforeAutospacing="1" w:after="100" w:afterAutospacing="1" w:line="240" w:lineRule="auto"/>
              <w:jc w:val="center"/>
              <w:rPr>
                <w:rFonts w:ascii="Arial" w:eastAsia="Times New Roman" w:hAnsi="Arial" w:cs="Arial"/>
                <w:b/>
                <w:color w:val="C00000"/>
                <w:sz w:val="24"/>
                <w:szCs w:val="24"/>
                <w:lang w:eastAsia="fr-FR"/>
              </w:rPr>
            </w:pPr>
            <w:r w:rsidRPr="00D93795">
              <w:rPr>
                <w:rFonts w:ascii="Arial" w:eastAsia="Times New Roman" w:hAnsi="Arial" w:cs="Arial"/>
                <w:b/>
                <w:color w:val="C00000"/>
                <w:sz w:val="24"/>
                <w:szCs w:val="24"/>
                <w:lang w:eastAsia="fr-FR"/>
              </w:rPr>
              <w:lastRenderedPageBreak/>
              <w:t>Objectif 1 - Permettre à l'élève de découvrir le monde économique et professionnel</w:t>
            </w:r>
          </w:p>
        </w:tc>
      </w:tr>
      <w:tr w:rsidR="00F35B6A" w:rsidRPr="00CC3E1D" w:rsidTr="00F35B6A">
        <w:trPr>
          <w:tblCellSpacing w:w="0" w:type="dxa"/>
        </w:trPr>
        <w:tc>
          <w:tcPr>
            <w:tcW w:w="1140" w:type="pct"/>
            <w:tcBorders>
              <w:top w:val="outset" w:sz="6" w:space="0" w:color="auto"/>
              <w:left w:val="outset" w:sz="6" w:space="0" w:color="auto"/>
              <w:bottom w:val="outset" w:sz="6" w:space="0" w:color="auto"/>
              <w:right w:val="outset" w:sz="6" w:space="0" w:color="auto"/>
            </w:tcBorders>
            <w:hideMark/>
          </w:tcPr>
          <w:p w:rsidR="00F35B6A" w:rsidRPr="00CC3E1D" w:rsidRDefault="00F35B6A" w:rsidP="007747FE">
            <w:pPr>
              <w:spacing w:before="100" w:beforeAutospacing="1" w:after="100" w:afterAutospacing="1" w:line="240" w:lineRule="auto"/>
              <w:jc w:val="center"/>
              <w:rPr>
                <w:rFonts w:ascii="Arial" w:eastAsia="Times New Roman" w:hAnsi="Arial" w:cs="Arial"/>
                <w:sz w:val="24"/>
                <w:szCs w:val="24"/>
                <w:lang w:eastAsia="fr-FR"/>
              </w:rPr>
            </w:pPr>
            <w:r w:rsidRPr="00CC3E1D">
              <w:rPr>
                <w:rFonts w:ascii="Arial" w:eastAsia="Times New Roman" w:hAnsi="Arial" w:cs="Arial"/>
                <w:b/>
                <w:bCs/>
                <w:sz w:val="24"/>
                <w:szCs w:val="24"/>
                <w:lang w:eastAsia="fr-FR"/>
              </w:rPr>
              <w:t>Principales compétences et connaissances associées</w:t>
            </w:r>
          </w:p>
        </w:tc>
        <w:tc>
          <w:tcPr>
            <w:tcW w:w="1271" w:type="pct"/>
            <w:tcBorders>
              <w:top w:val="outset" w:sz="6" w:space="0" w:color="auto"/>
              <w:left w:val="outset" w:sz="6" w:space="0" w:color="auto"/>
              <w:bottom w:val="outset" w:sz="6" w:space="0" w:color="auto"/>
              <w:right w:val="outset" w:sz="6" w:space="0" w:color="auto"/>
            </w:tcBorders>
            <w:hideMark/>
          </w:tcPr>
          <w:p w:rsidR="00F35B6A" w:rsidRPr="00CC3E1D" w:rsidRDefault="00F35B6A" w:rsidP="007747FE">
            <w:pPr>
              <w:spacing w:before="100" w:beforeAutospacing="1" w:after="100" w:afterAutospacing="1" w:line="240" w:lineRule="auto"/>
              <w:jc w:val="center"/>
              <w:rPr>
                <w:rFonts w:ascii="Arial" w:eastAsia="Times New Roman" w:hAnsi="Arial" w:cs="Arial"/>
                <w:sz w:val="24"/>
                <w:szCs w:val="24"/>
                <w:lang w:eastAsia="fr-FR"/>
              </w:rPr>
            </w:pPr>
            <w:r w:rsidRPr="00CC3E1D">
              <w:rPr>
                <w:rFonts w:ascii="Arial" w:eastAsia="Times New Roman" w:hAnsi="Arial" w:cs="Arial"/>
                <w:b/>
                <w:bCs/>
                <w:sz w:val="24"/>
                <w:szCs w:val="24"/>
                <w:lang w:eastAsia="fr-FR"/>
              </w:rPr>
              <w:t>Démarches possibles</w:t>
            </w:r>
          </w:p>
        </w:tc>
        <w:tc>
          <w:tcPr>
            <w:tcW w:w="1045" w:type="pct"/>
            <w:tcBorders>
              <w:top w:val="outset" w:sz="6" w:space="0" w:color="auto"/>
              <w:left w:val="outset" w:sz="6" w:space="0" w:color="auto"/>
              <w:bottom w:val="outset" w:sz="6" w:space="0" w:color="auto"/>
              <w:right w:val="outset" w:sz="6" w:space="0" w:color="auto"/>
            </w:tcBorders>
            <w:hideMark/>
          </w:tcPr>
          <w:p w:rsidR="00F35B6A" w:rsidRPr="00CC3E1D" w:rsidRDefault="00F35B6A" w:rsidP="007747FE">
            <w:pPr>
              <w:spacing w:before="100" w:beforeAutospacing="1" w:after="100" w:afterAutospacing="1" w:line="240" w:lineRule="auto"/>
              <w:jc w:val="center"/>
              <w:rPr>
                <w:rFonts w:ascii="Arial" w:eastAsia="Times New Roman" w:hAnsi="Arial" w:cs="Arial"/>
                <w:sz w:val="24"/>
                <w:szCs w:val="24"/>
                <w:lang w:eastAsia="fr-FR"/>
              </w:rPr>
            </w:pPr>
            <w:r w:rsidRPr="00CC3E1D">
              <w:rPr>
                <w:rFonts w:ascii="Arial" w:eastAsia="Times New Roman" w:hAnsi="Arial" w:cs="Arial"/>
                <w:b/>
                <w:bCs/>
                <w:sz w:val="24"/>
                <w:szCs w:val="24"/>
                <w:lang w:eastAsia="fr-FR"/>
              </w:rPr>
              <w:t>Liens avec le socle commun</w:t>
            </w:r>
          </w:p>
        </w:tc>
        <w:tc>
          <w:tcPr>
            <w:tcW w:w="1544" w:type="pct"/>
            <w:tcBorders>
              <w:top w:val="outset" w:sz="6" w:space="0" w:color="auto"/>
              <w:left w:val="outset" w:sz="6" w:space="0" w:color="auto"/>
              <w:bottom w:val="outset" w:sz="6" w:space="0" w:color="auto"/>
              <w:right w:val="outset" w:sz="6" w:space="0" w:color="auto"/>
            </w:tcBorders>
          </w:tcPr>
          <w:p w:rsidR="007747FE" w:rsidRDefault="00F35B6A" w:rsidP="007747FE">
            <w:pPr>
              <w:spacing w:after="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Actions possibles</w:t>
            </w:r>
          </w:p>
          <w:p w:rsidR="00646C00" w:rsidRPr="00CC3E1D" w:rsidRDefault="00646C00" w:rsidP="007747FE">
            <w:pPr>
              <w:spacing w:after="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(disciplines et temps forts)</w:t>
            </w:r>
          </w:p>
        </w:tc>
      </w:tr>
      <w:tr w:rsidR="00F35B6A" w:rsidRPr="00CC3E1D" w:rsidTr="00F35B6A">
        <w:trPr>
          <w:tblCellSpacing w:w="0" w:type="dxa"/>
        </w:trPr>
        <w:tc>
          <w:tcPr>
            <w:tcW w:w="1140" w:type="pct"/>
            <w:tcBorders>
              <w:top w:val="outset" w:sz="6" w:space="0" w:color="auto"/>
              <w:left w:val="outset" w:sz="6" w:space="0" w:color="auto"/>
              <w:bottom w:val="outset" w:sz="6" w:space="0" w:color="auto"/>
              <w:right w:val="outset" w:sz="6" w:space="0" w:color="auto"/>
            </w:tcBorders>
            <w:hideMark/>
          </w:tcPr>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A -Découvrir les principes de fonctionnement et la diversité du monde économique et professionnel</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Connaître des notions qui contribuent à la compréhension de ces principes, notamment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travail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qualification professionnelle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besoins humains, ressources naturelles, humaines et technologiques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production, échange, marché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biens et services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secteur d'activité : primaire, secondaire, tertiaire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choix économiques, revenus, action collective et organisations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égalité professionnelle entre les femmes et les hommes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notion de contrat de travail.</w:t>
            </w:r>
          </w:p>
          <w:p w:rsidR="00F35B6A"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lastRenderedPageBreak/>
              <w:t>Identifier les principales formes d'organisation de l'activité économique et sociale dans l'espace, à différentes échelles et dans le temps.</w:t>
            </w:r>
          </w:p>
          <w:p w:rsidR="00DF1DB4" w:rsidRDefault="00DF1DB4" w:rsidP="00C3599C">
            <w:pPr>
              <w:spacing w:before="100" w:beforeAutospacing="1" w:after="100" w:afterAutospacing="1" w:line="240" w:lineRule="auto"/>
              <w:rPr>
                <w:rFonts w:ascii="Arial" w:eastAsia="Times New Roman" w:hAnsi="Arial" w:cs="Arial"/>
                <w:sz w:val="24"/>
                <w:szCs w:val="24"/>
                <w:lang w:eastAsia="fr-FR"/>
              </w:rPr>
            </w:pPr>
          </w:p>
          <w:p w:rsidR="00DF1DB4" w:rsidRDefault="00DF1DB4" w:rsidP="00C3599C">
            <w:pPr>
              <w:spacing w:before="100" w:beforeAutospacing="1" w:after="100" w:afterAutospacing="1" w:line="240" w:lineRule="auto"/>
              <w:rPr>
                <w:rFonts w:ascii="Arial" w:eastAsia="Times New Roman" w:hAnsi="Arial" w:cs="Arial"/>
                <w:sz w:val="24"/>
                <w:szCs w:val="24"/>
                <w:lang w:eastAsia="fr-FR"/>
              </w:rPr>
            </w:pPr>
          </w:p>
          <w:p w:rsidR="00DF1DB4" w:rsidRDefault="00DF1DB4" w:rsidP="00C3599C">
            <w:pPr>
              <w:spacing w:before="100" w:beforeAutospacing="1" w:after="100" w:afterAutospacing="1" w:line="240" w:lineRule="auto"/>
              <w:rPr>
                <w:rFonts w:ascii="Arial" w:eastAsia="Times New Roman" w:hAnsi="Arial" w:cs="Arial"/>
                <w:sz w:val="24"/>
                <w:szCs w:val="24"/>
                <w:lang w:eastAsia="fr-FR"/>
              </w:rPr>
            </w:pPr>
          </w:p>
          <w:p w:rsidR="00DF1DB4" w:rsidRDefault="00DF1DB4" w:rsidP="00C3599C">
            <w:pPr>
              <w:spacing w:before="100" w:beforeAutospacing="1" w:after="100" w:afterAutospacing="1" w:line="240" w:lineRule="auto"/>
              <w:rPr>
                <w:rFonts w:ascii="Arial" w:eastAsia="Times New Roman" w:hAnsi="Arial" w:cs="Arial"/>
                <w:sz w:val="24"/>
                <w:szCs w:val="24"/>
                <w:lang w:eastAsia="fr-FR"/>
              </w:rPr>
            </w:pP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B - Prendre conscience que le monde économique et professionnel est en constante évolution</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Établir la relation entre progrès scientifiques et techniques et évolution des activités professionnelles.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w:t>
            </w:r>
          </w:p>
          <w:p w:rsidR="00F35B6A"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Situer dans le temps et dans l'espace une activité professionnelle pour mieux comprendre l'impact de l'innovation dans sa transformation et son évolution.</w:t>
            </w:r>
          </w:p>
          <w:p w:rsidR="00DF1DB4" w:rsidRDefault="00DF1DB4" w:rsidP="00C3599C">
            <w:pPr>
              <w:spacing w:before="100" w:beforeAutospacing="1" w:after="100" w:afterAutospacing="1" w:line="240" w:lineRule="auto"/>
              <w:rPr>
                <w:rFonts w:ascii="Arial" w:eastAsia="Times New Roman" w:hAnsi="Arial" w:cs="Arial"/>
                <w:sz w:val="24"/>
                <w:szCs w:val="24"/>
                <w:lang w:eastAsia="fr-FR"/>
              </w:rPr>
            </w:pPr>
          </w:p>
          <w:p w:rsidR="00DF1DB4" w:rsidRPr="00CC3E1D" w:rsidRDefault="00DF1DB4" w:rsidP="00C3599C">
            <w:pPr>
              <w:spacing w:before="100" w:beforeAutospacing="1" w:after="100" w:afterAutospacing="1" w:line="240" w:lineRule="auto"/>
              <w:rPr>
                <w:rFonts w:ascii="Arial" w:eastAsia="Times New Roman" w:hAnsi="Arial" w:cs="Arial"/>
                <w:sz w:val="24"/>
                <w:szCs w:val="24"/>
                <w:lang w:eastAsia="fr-FR"/>
              </w:rPr>
            </w:pP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Identifier les facteurs d'évolution de métiers ou de domaines d'activités.</w:t>
            </w:r>
          </w:p>
        </w:tc>
        <w:tc>
          <w:tcPr>
            <w:tcW w:w="1271" w:type="pct"/>
            <w:tcBorders>
              <w:top w:val="outset" w:sz="6" w:space="0" w:color="auto"/>
              <w:left w:val="outset" w:sz="6" w:space="0" w:color="auto"/>
              <w:bottom w:val="outset" w:sz="6" w:space="0" w:color="auto"/>
              <w:right w:val="outset" w:sz="6" w:space="0" w:color="auto"/>
            </w:tcBorders>
            <w:hideMark/>
          </w:tcPr>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lastRenderedPageBreak/>
              <w:t>Rencontres, recueils de témoignages, recherches d'informations...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Croiser les contenus et les outils disciplinaires pour enrichir la compréhension du monde économique et professionnel.</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Chaque discipline identifie les notions qui contribuent à la compréhension de ces principes de fonctionnement du monde économique et professionnel.</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Montrer la diversité, et l'ampleur des besoins humains, ainsi que leur relativité par rapport aux contextes économiques, culturels et sociaux.</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Montrer le caractère limité des ressources, en particulier naturelles pour répondre à des besoins illimités.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Identifier, à partir d'exemples proches ou emblématiques de marchés  les deux composantes d'un marché : l'offre et la demande d'un produit.</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xml:space="preserve">Étudier des biens et des services de l'environnement proche des élèves : sens des évolutions, filière de </w:t>
            </w:r>
            <w:r w:rsidRPr="00CC3E1D">
              <w:rPr>
                <w:rFonts w:ascii="Arial" w:eastAsia="Times New Roman" w:hAnsi="Arial" w:cs="Arial"/>
                <w:sz w:val="24"/>
                <w:szCs w:val="24"/>
                <w:lang w:eastAsia="fr-FR"/>
              </w:rPr>
              <w:lastRenderedPageBreak/>
              <w:t>production, acteurs du marché, sensibilisation aux choix économiques.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Identifier, différencier, trier et classer des informations concernant le monde économique et professionnel.</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Montrer la différence entre travail prescrit et travail réalisé en comparant une fiche de poste et l'observation ou l'interview d'un professionnel.</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Montrer par des études de documents et des témoignages les liens entre niveaux de qualification et parcours d'insertion professionnelle.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À partir de l'étude précise d'un métier, mettre en évidence toutes les activités développées dans le cadre du métier.</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Montrer à partir de textes littéraires, de documents historiques et scientifiques, l'évolution du contenu d'un métier en fonction des progrès scientifiques et techniques.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Partir de problématiques pour développer les questionnements, les débats et l'enrichissement des représentations.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lastRenderedPageBreak/>
              <w:t>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Mettre en œuvre des scénarios dans lesquels les élèves vivent des situations, découvrent et organisent leurs représentations et acquièrent des connaissances sur la réalité du monde économique et professionnel. Les scénarios combinent des situations d'enseignement variées, privilégiant une démarche active, dans lesquelles différents contenus disciplinaires sont mobilisés autour d'une même problématique.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Travailler sur les représentations des métiers pour en faciliter une meilleure appréhension.</w:t>
            </w:r>
          </w:p>
          <w:p w:rsidR="00F35B6A"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Travailler cette évolution à partir de l'étude de la réalisation d'œuvres et de changements techniques (architecturaux, littéraires, musicaux, sportifs...). À titre d'exemples, identifier les effets du numérique sur les activités  humaines, ou encore  situer un métier dans le temps pour montrer l'influence des progrès sur son évolution.</w:t>
            </w:r>
          </w:p>
          <w:p w:rsidR="00DF1DB4" w:rsidRDefault="00DF1DB4" w:rsidP="00C3599C">
            <w:pPr>
              <w:spacing w:before="100" w:beforeAutospacing="1" w:after="100" w:afterAutospacing="1" w:line="240" w:lineRule="auto"/>
              <w:rPr>
                <w:rFonts w:ascii="Arial" w:eastAsia="Times New Roman" w:hAnsi="Arial" w:cs="Arial"/>
                <w:sz w:val="24"/>
                <w:szCs w:val="24"/>
                <w:lang w:eastAsia="fr-FR"/>
              </w:rPr>
            </w:pPr>
          </w:p>
          <w:p w:rsidR="00DF1DB4" w:rsidRPr="00CC3E1D" w:rsidRDefault="00DF1DB4" w:rsidP="00C3599C">
            <w:pPr>
              <w:spacing w:before="100" w:beforeAutospacing="1" w:after="100" w:afterAutospacing="1" w:line="240" w:lineRule="auto"/>
              <w:rPr>
                <w:rFonts w:ascii="Arial" w:eastAsia="Times New Roman" w:hAnsi="Arial" w:cs="Arial"/>
                <w:sz w:val="24"/>
                <w:szCs w:val="24"/>
                <w:lang w:eastAsia="fr-FR"/>
              </w:rPr>
            </w:pPr>
          </w:p>
        </w:tc>
        <w:tc>
          <w:tcPr>
            <w:tcW w:w="1045" w:type="pct"/>
            <w:tcBorders>
              <w:top w:val="outset" w:sz="6" w:space="0" w:color="auto"/>
              <w:left w:val="outset" w:sz="6" w:space="0" w:color="auto"/>
              <w:bottom w:val="outset" w:sz="6" w:space="0" w:color="auto"/>
              <w:right w:val="outset" w:sz="6" w:space="0" w:color="auto"/>
            </w:tcBorders>
            <w:hideMark/>
          </w:tcPr>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lastRenderedPageBreak/>
              <w:t>Domaine 4  - Les systèmes naturels et les systèmes techniques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 donner à l'élève les fondements de la culture mathématique, scientifique et technologique nécessaire à une découverte de la nature et de ses phénomènes, ainsi que des techniques développées par les femmes et les hommes. Il s'agit d'éveiller sa curiosité, son envie de se poser des questions, de chercher des réponses et d'inventer, tout en les initiant à de grands défis auxquels l'humanité est confrontée.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Domaine 5 - Les représentations du monde et l'activité humaine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xml:space="preserve">« L'élève se repère dans l'espace à différentes échelles, il comprend les grands espaces physiques et humains et les principales caractéristiques géographiques de la Terre, du continent européen et du territoire national : </w:t>
            </w:r>
            <w:r w:rsidRPr="00CC3E1D">
              <w:rPr>
                <w:rFonts w:ascii="Arial" w:eastAsia="Times New Roman" w:hAnsi="Arial" w:cs="Arial"/>
                <w:sz w:val="24"/>
                <w:szCs w:val="24"/>
                <w:lang w:eastAsia="fr-FR"/>
              </w:rPr>
              <w:lastRenderedPageBreak/>
              <w:t>organisation et localisations, ensembles régionaux, Outre-mer.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Pour mieux connaître le monde qui l'entoure comme pour se préparer à l'exercice futur de sa citoyenneté démocratique, l'élève pose des questions et cherche des réponses en mobilisant des connaissances sur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 les grandes découvertes scientifiques et techniques et les évolutions qu'elles ont engendrées, tant dans les modes de vie que dans les représentations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les principaux modes d'organisation politique et sociale, idéaux et principes républicains et démocratiques, leur histoire et leur actualité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les principales manières de concevoir la production économique, sa répartition, les échanges qu'elles impliquent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xml:space="preserve">- les règles et le droit de l'économie sociale et familiale, du travail, de la santé et de la protection </w:t>
            </w:r>
            <w:r w:rsidRPr="00CC3E1D">
              <w:rPr>
                <w:rFonts w:ascii="Arial" w:eastAsia="Times New Roman" w:hAnsi="Arial" w:cs="Arial"/>
                <w:sz w:val="24"/>
                <w:szCs w:val="24"/>
                <w:lang w:eastAsia="fr-FR"/>
              </w:rPr>
              <w:lastRenderedPageBreak/>
              <w:t>sociale.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Les compétences des domaines 1 à 3 sont également mobilisées. La mise en œuvre du parcours Avenir contribue à leur acquisition.</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Domaine 1 - Les langages pour penser et communiquer</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Domaine 2 - Les méthodes et outils pour apprendre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Domaine 3 -  La formation de la personne et du citoyen</w:t>
            </w:r>
          </w:p>
        </w:tc>
        <w:tc>
          <w:tcPr>
            <w:tcW w:w="1544" w:type="pct"/>
            <w:tcBorders>
              <w:top w:val="outset" w:sz="6" w:space="0" w:color="auto"/>
              <w:left w:val="outset" w:sz="6" w:space="0" w:color="auto"/>
              <w:bottom w:val="outset" w:sz="6" w:space="0" w:color="auto"/>
              <w:right w:val="outset" w:sz="6" w:space="0" w:color="auto"/>
            </w:tcBorders>
          </w:tcPr>
          <w:p w:rsidR="00F35B6A" w:rsidRPr="00CC3E1D" w:rsidRDefault="00F35B6A" w:rsidP="00C3599C">
            <w:pPr>
              <w:spacing w:before="100" w:beforeAutospacing="1" w:after="100" w:afterAutospacing="1" w:line="240" w:lineRule="auto"/>
              <w:rPr>
                <w:rFonts w:ascii="Arial" w:eastAsia="Times New Roman" w:hAnsi="Arial" w:cs="Arial"/>
                <w:b/>
                <w:bCs/>
                <w:sz w:val="24"/>
                <w:szCs w:val="24"/>
                <w:lang w:eastAsia="fr-FR"/>
              </w:rPr>
            </w:pPr>
          </w:p>
        </w:tc>
      </w:tr>
    </w:tbl>
    <w:p w:rsidR="00505F6A" w:rsidRDefault="00505F6A">
      <w:r>
        <w:lastRenderedPageBreak/>
        <w:br w:type="page"/>
      </w:r>
    </w:p>
    <w:p w:rsidR="00505F6A" w:rsidRDefault="00505F6A" w:rsidP="00F35B6A">
      <w:pPr>
        <w:spacing w:after="0"/>
      </w:pP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7"/>
        <w:gridCol w:w="3961"/>
        <w:gridCol w:w="3260"/>
        <w:gridCol w:w="4672"/>
      </w:tblGrid>
      <w:tr w:rsidR="00F35B6A" w:rsidRPr="00CC3E1D" w:rsidTr="00F35B6A">
        <w:trPr>
          <w:trHeight w:val="403"/>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F35B6A" w:rsidRPr="00D93795" w:rsidRDefault="00F35B6A" w:rsidP="00F35B6A">
            <w:pPr>
              <w:spacing w:before="100" w:beforeAutospacing="1" w:after="0" w:line="240" w:lineRule="auto"/>
              <w:jc w:val="center"/>
              <w:rPr>
                <w:rFonts w:ascii="Arial" w:eastAsia="Times New Roman" w:hAnsi="Arial" w:cs="Arial"/>
                <w:b/>
                <w:color w:val="C00000"/>
                <w:sz w:val="24"/>
                <w:szCs w:val="24"/>
                <w:lang w:eastAsia="fr-FR"/>
              </w:rPr>
            </w:pPr>
            <w:r w:rsidRPr="00D93795">
              <w:rPr>
                <w:rFonts w:ascii="Arial" w:eastAsia="Times New Roman" w:hAnsi="Arial" w:cs="Arial"/>
                <w:b/>
                <w:color w:val="C00000"/>
                <w:sz w:val="24"/>
                <w:szCs w:val="24"/>
                <w:lang w:eastAsia="fr-FR"/>
              </w:rPr>
              <w:t>Objectif 2 -  Développer chez les élèves le sens de l'engagement et de l'initiative</w:t>
            </w:r>
          </w:p>
        </w:tc>
      </w:tr>
      <w:tr w:rsidR="00F35B6A" w:rsidRPr="00CC3E1D" w:rsidTr="00F35B6A">
        <w:trPr>
          <w:tblCellSpacing w:w="0" w:type="dxa"/>
        </w:trPr>
        <w:tc>
          <w:tcPr>
            <w:tcW w:w="1151" w:type="pct"/>
            <w:tcBorders>
              <w:top w:val="outset" w:sz="6" w:space="0" w:color="auto"/>
              <w:left w:val="outset" w:sz="6" w:space="0" w:color="auto"/>
              <w:bottom w:val="outset" w:sz="6" w:space="0" w:color="auto"/>
              <w:right w:val="outset" w:sz="6" w:space="0" w:color="auto"/>
            </w:tcBorders>
            <w:hideMark/>
          </w:tcPr>
          <w:p w:rsidR="00F35B6A" w:rsidRPr="00CC3E1D" w:rsidRDefault="00F35B6A" w:rsidP="007747FE">
            <w:pPr>
              <w:spacing w:before="100" w:beforeAutospacing="1" w:after="100" w:afterAutospacing="1" w:line="240" w:lineRule="auto"/>
              <w:jc w:val="center"/>
              <w:rPr>
                <w:rFonts w:ascii="Arial" w:eastAsia="Times New Roman" w:hAnsi="Arial" w:cs="Arial"/>
                <w:sz w:val="24"/>
                <w:szCs w:val="24"/>
                <w:lang w:eastAsia="fr-FR"/>
              </w:rPr>
            </w:pPr>
            <w:r w:rsidRPr="00CC3E1D">
              <w:rPr>
                <w:rFonts w:ascii="Arial" w:eastAsia="Times New Roman" w:hAnsi="Arial" w:cs="Arial"/>
                <w:b/>
                <w:bCs/>
                <w:sz w:val="24"/>
                <w:szCs w:val="24"/>
                <w:lang w:eastAsia="fr-FR"/>
              </w:rPr>
              <w:t>Principales compétences et connaissances associées</w:t>
            </w:r>
          </w:p>
        </w:tc>
        <w:tc>
          <w:tcPr>
            <w:tcW w:w="1282" w:type="pct"/>
            <w:tcBorders>
              <w:top w:val="outset" w:sz="6" w:space="0" w:color="auto"/>
              <w:left w:val="outset" w:sz="6" w:space="0" w:color="auto"/>
              <w:bottom w:val="outset" w:sz="6" w:space="0" w:color="auto"/>
              <w:right w:val="outset" w:sz="6" w:space="0" w:color="auto"/>
            </w:tcBorders>
            <w:hideMark/>
          </w:tcPr>
          <w:p w:rsidR="00F35B6A" w:rsidRPr="00CC3E1D" w:rsidRDefault="00F35B6A" w:rsidP="007747FE">
            <w:pPr>
              <w:spacing w:before="100" w:beforeAutospacing="1" w:after="100" w:afterAutospacing="1" w:line="240" w:lineRule="auto"/>
              <w:jc w:val="center"/>
              <w:rPr>
                <w:rFonts w:ascii="Arial" w:eastAsia="Times New Roman" w:hAnsi="Arial" w:cs="Arial"/>
                <w:sz w:val="24"/>
                <w:szCs w:val="24"/>
                <w:lang w:eastAsia="fr-FR"/>
              </w:rPr>
            </w:pPr>
            <w:r w:rsidRPr="00CC3E1D">
              <w:rPr>
                <w:rFonts w:ascii="Arial" w:eastAsia="Times New Roman" w:hAnsi="Arial" w:cs="Arial"/>
                <w:b/>
                <w:bCs/>
                <w:sz w:val="24"/>
                <w:szCs w:val="24"/>
                <w:lang w:eastAsia="fr-FR"/>
              </w:rPr>
              <w:t>Démarches possibles</w:t>
            </w:r>
          </w:p>
        </w:tc>
        <w:tc>
          <w:tcPr>
            <w:tcW w:w="1055" w:type="pct"/>
            <w:tcBorders>
              <w:top w:val="outset" w:sz="6" w:space="0" w:color="auto"/>
              <w:left w:val="outset" w:sz="6" w:space="0" w:color="auto"/>
              <w:bottom w:val="outset" w:sz="6" w:space="0" w:color="auto"/>
              <w:right w:val="outset" w:sz="6" w:space="0" w:color="auto"/>
            </w:tcBorders>
            <w:hideMark/>
          </w:tcPr>
          <w:p w:rsidR="00F35B6A" w:rsidRPr="00CC3E1D" w:rsidRDefault="00F35B6A" w:rsidP="007747FE">
            <w:pPr>
              <w:spacing w:before="100" w:beforeAutospacing="1" w:after="100" w:afterAutospacing="1" w:line="240" w:lineRule="auto"/>
              <w:jc w:val="center"/>
              <w:rPr>
                <w:rFonts w:ascii="Arial" w:eastAsia="Times New Roman" w:hAnsi="Arial" w:cs="Arial"/>
                <w:sz w:val="24"/>
                <w:szCs w:val="24"/>
                <w:lang w:eastAsia="fr-FR"/>
              </w:rPr>
            </w:pPr>
            <w:r w:rsidRPr="00CC3E1D">
              <w:rPr>
                <w:rFonts w:ascii="Arial" w:eastAsia="Times New Roman" w:hAnsi="Arial" w:cs="Arial"/>
                <w:b/>
                <w:bCs/>
                <w:sz w:val="24"/>
                <w:szCs w:val="24"/>
                <w:lang w:eastAsia="fr-FR"/>
              </w:rPr>
              <w:t>Liens avec le socle commun</w:t>
            </w:r>
          </w:p>
        </w:tc>
        <w:tc>
          <w:tcPr>
            <w:tcW w:w="1512" w:type="pct"/>
            <w:tcBorders>
              <w:top w:val="outset" w:sz="6" w:space="0" w:color="auto"/>
              <w:left w:val="outset" w:sz="6" w:space="0" w:color="auto"/>
              <w:bottom w:val="outset" w:sz="6" w:space="0" w:color="auto"/>
              <w:right w:val="outset" w:sz="6" w:space="0" w:color="auto"/>
            </w:tcBorders>
          </w:tcPr>
          <w:p w:rsidR="007747FE" w:rsidRDefault="00F35B6A" w:rsidP="007747FE">
            <w:pPr>
              <w:spacing w:after="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Actions possibles</w:t>
            </w:r>
          </w:p>
          <w:p w:rsidR="007747FE" w:rsidRPr="00CC3E1D" w:rsidRDefault="007747FE" w:rsidP="007747FE">
            <w:pPr>
              <w:spacing w:after="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(disciplines et temps forts)</w:t>
            </w:r>
          </w:p>
        </w:tc>
      </w:tr>
      <w:tr w:rsidR="00F35B6A" w:rsidRPr="00CC3E1D" w:rsidTr="00F35B6A">
        <w:trPr>
          <w:tblCellSpacing w:w="0" w:type="dxa"/>
        </w:trPr>
        <w:tc>
          <w:tcPr>
            <w:tcW w:w="1151" w:type="pct"/>
            <w:tcBorders>
              <w:top w:val="outset" w:sz="6" w:space="0" w:color="auto"/>
              <w:left w:val="outset" w:sz="6" w:space="0" w:color="auto"/>
              <w:bottom w:val="outset" w:sz="6" w:space="0" w:color="auto"/>
              <w:right w:val="outset" w:sz="6" w:space="0" w:color="auto"/>
            </w:tcBorders>
            <w:hideMark/>
          </w:tcPr>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A - S'engager dans un projet individuel ou collectif</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Définir un objectif ou résoudre un problème.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Identifier les ressources nécessaires (financières, humaines) et les contraintes internes et externes  pour réaliser un projet à l'échelle de l'établissement.</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Définir les tâches et s'assurer de les comprendre.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Définir un échéancier et une répartition des tâches.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S'engager dans le processus avec la volonté de tester des solutions et de rendre compte de leur efficacité.</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Évaluer un projet par rapport à ses objectifs et ses résultats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xml:space="preserve">Note : de la classe de sixième à la classe de troisième, le travail s'effectuera en groupes, du collectif au plus individuel, et les tâches proposées iront </w:t>
            </w:r>
            <w:r w:rsidRPr="00CC3E1D">
              <w:rPr>
                <w:rFonts w:ascii="Arial" w:eastAsia="Times New Roman" w:hAnsi="Arial" w:cs="Arial"/>
                <w:sz w:val="24"/>
                <w:szCs w:val="24"/>
                <w:lang w:eastAsia="fr-FR"/>
              </w:rPr>
              <w:lastRenderedPageBreak/>
              <w:t>progressivement des plus simples aux plus complexes.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B - S'initier au processus créatif</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Élaborer à plusieurs, différentes solutions pour contourner un obstacle, atteindre un objectif de l'activité.</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Prendre en compte les contraintes de temps et de ressources.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Mutualiser les solutions pour les tester et décider, en groupe ou individuellement, celle(s) qui convient(-nent) le mieux.</w:t>
            </w:r>
          </w:p>
          <w:p w:rsidR="00F35B6A" w:rsidRDefault="00F35B6A" w:rsidP="00C3599C">
            <w:pPr>
              <w:spacing w:before="100" w:beforeAutospacing="1" w:after="100" w:afterAutospacing="1" w:line="240" w:lineRule="auto"/>
              <w:rPr>
                <w:rFonts w:ascii="Arial" w:eastAsia="Times New Roman" w:hAnsi="Arial" w:cs="Arial"/>
                <w:b/>
                <w:bCs/>
                <w:sz w:val="24"/>
                <w:szCs w:val="24"/>
                <w:lang w:eastAsia="fr-FR"/>
              </w:rPr>
            </w:pPr>
            <w:r w:rsidRPr="00CC3E1D">
              <w:rPr>
                <w:rFonts w:ascii="Arial" w:eastAsia="Times New Roman" w:hAnsi="Arial" w:cs="Arial"/>
                <w:b/>
                <w:bCs/>
                <w:sz w:val="24"/>
                <w:szCs w:val="24"/>
                <w:lang w:eastAsia="fr-FR"/>
              </w:rPr>
              <w:t>Note : Le processus créatif permet aux élèves de s'engager dans des activités articulant tous les champs de connaissances disponibles (disciplinaires, parcours, vie externe à l'établissement...), pour proposer différentes solutions visant à identifier et résoudre les problèmes posés.</w:t>
            </w:r>
          </w:p>
          <w:p w:rsidR="00DF1DB4" w:rsidRDefault="00DF1DB4" w:rsidP="00C3599C">
            <w:pPr>
              <w:spacing w:before="100" w:beforeAutospacing="1" w:after="100" w:afterAutospacing="1" w:line="240" w:lineRule="auto"/>
              <w:rPr>
                <w:rFonts w:ascii="Arial" w:eastAsia="Times New Roman" w:hAnsi="Arial" w:cs="Arial"/>
                <w:b/>
                <w:bCs/>
                <w:sz w:val="24"/>
                <w:szCs w:val="24"/>
                <w:lang w:eastAsia="fr-FR"/>
              </w:rPr>
            </w:pPr>
          </w:p>
          <w:p w:rsidR="00DF1DB4" w:rsidRPr="00CC3E1D" w:rsidRDefault="00DF1DB4" w:rsidP="00C3599C">
            <w:pPr>
              <w:spacing w:before="100" w:beforeAutospacing="1" w:after="100" w:afterAutospacing="1" w:line="240" w:lineRule="auto"/>
              <w:rPr>
                <w:rFonts w:ascii="Arial" w:eastAsia="Times New Roman" w:hAnsi="Arial" w:cs="Arial"/>
                <w:sz w:val="24"/>
                <w:szCs w:val="24"/>
                <w:lang w:eastAsia="fr-FR"/>
              </w:rPr>
            </w:pPr>
          </w:p>
        </w:tc>
        <w:tc>
          <w:tcPr>
            <w:tcW w:w="1282" w:type="pct"/>
            <w:tcBorders>
              <w:top w:val="outset" w:sz="6" w:space="0" w:color="auto"/>
              <w:left w:val="outset" w:sz="6" w:space="0" w:color="auto"/>
              <w:bottom w:val="outset" w:sz="6" w:space="0" w:color="auto"/>
              <w:right w:val="outset" w:sz="6" w:space="0" w:color="auto"/>
            </w:tcBorders>
            <w:hideMark/>
          </w:tcPr>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lastRenderedPageBreak/>
              <w:t>Monter un projet collectif, par exemple organiser un événement à l'échelle de l'établissement scolaire : fixation des objectifs, répartition des rôles, choix des outils, organisation globale, réalisation, bilan, restitution, évaluation...</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Visites collectives et individuelles d'entreprises, rencontres avec des partenaires.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Utiliser un outil numérique, par exemple Folios, pour rendre compte des étapes de son propre parcours et prendre conscience des connaissances et compétences acquises.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Co-évaluer la réussite du projet entre pairs avec l'appui de l'enseignant, puis en tirer parti pour son parcours.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Créer un site Internet (choix de l'ergonomie, choix des contenus) en lien avec les connaissances de l'Objectif 1, dans un domaine d'activité professionnelle.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xml:space="preserve">Créer une mini-entreprise, une junior association, un serious game... </w:t>
            </w:r>
            <w:r w:rsidRPr="00CC3E1D">
              <w:rPr>
                <w:rFonts w:ascii="Arial" w:eastAsia="Times New Roman" w:hAnsi="Arial" w:cs="Arial"/>
                <w:sz w:val="24"/>
                <w:szCs w:val="24"/>
                <w:lang w:eastAsia="fr-FR"/>
              </w:rPr>
              <w:lastRenderedPageBreak/>
              <w:t>Participer à une opération humanitaire (collecte de denrées alimentaires par exemple).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Organiser une enquête auprès des pairs sur un thème précis portant sur les représentations des métiers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Développer des partenariats et des parrainages avec des associations, par exemple en coopération avec les associations de professionnels ou avec des associations dans le domaine du handicap.</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Dans la conduite des activités, une attention est portée à la mixité pour éviter la reproduction des rôles traditionnels entre filles et garçons.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w:t>
            </w:r>
          </w:p>
        </w:tc>
        <w:tc>
          <w:tcPr>
            <w:tcW w:w="1055" w:type="pct"/>
            <w:tcBorders>
              <w:top w:val="outset" w:sz="6" w:space="0" w:color="auto"/>
              <w:left w:val="outset" w:sz="6" w:space="0" w:color="auto"/>
              <w:bottom w:val="outset" w:sz="6" w:space="0" w:color="auto"/>
              <w:right w:val="outset" w:sz="6" w:space="0" w:color="auto"/>
            </w:tcBorders>
            <w:hideMark/>
          </w:tcPr>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lastRenderedPageBreak/>
              <w:t>Domaine 4 - Les systèmes naturels et les systèmes techniques.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Il s'agit d'éveiller sa curiosité, son envie de se poser des questions, de chercher des réponses et d'inventer, tout en les initiant à de grands défis auxquels l'humanité est confrontée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Domaine 3 - La formation de la personne et du citoyen</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L'élève prend des initiatives, entreprend et met en œuvre des projets, après avoir évalué les risques de son action ; il prépare ainsi son orientation future et sa vie d'adulte. » dans l'objectif « Faire preuve de responsabilité, développer son sens de l'engagement et de l'initiative.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Domaine 2 - Les méthodes et outils pour apprendre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xml:space="preserve">« Il apprend à gérer un projet, qu'il soit individuel ou collectif. </w:t>
            </w:r>
            <w:r w:rsidRPr="00CC3E1D">
              <w:rPr>
                <w:rFonts w:ascii="Arial" w:eastAsia="Times New Roman" w:hAnsi="Arial" w:cs="Arial"/>
                <w:sz w:val="24"/>
                <w:szCs w:val="24"/>
                <w:lang w:eastAsia="fr-FR"/>
              </w:rPr>
              <w:lastRenderedPageBreak/>
              <w:t>Il en planifie les tâches, en fixe les étapes et évalue l'atteinte des objectifs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Les compétences du domaine 1 sont également mobilisées. La mise en œuvre du parcours Avenir contribue à leur acquisition.</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Domaine 1 - Les langages pour penser et communiquer.</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w:t>
            </w:r>
          </w:p>
        </w:tc>
        <w:tc>
          <w:tcPr>
            <w:tcW w:w="1512" w:type="pct"/>
            <w:tcBorders>
              <w:top w:val="outset" w:sz="6" w:space="0" w:color="auto"/>
              <w:left w:val="outset" w:sz="6" w:space="0" w:color="auto"/>
              <w:bottom w:val="outset" w:sz="6" w:space="0" w:color="auto"/>
              <w:right w:val="outset" w:sz="6" w:space="0" w:color="auto"/>
            </w:tcBorders>
          </w:tcPr>
          <w:p w:rsidR="00F35B6A" w:rsidRPr="00CC3E1D" w:rsidRDefault="00F35B6A" w:rsidP="00C3599C">
            <w:pPr>
              <w:spacing w:before="100" w:beforeAutospacing="1" w:after="100" w:afterAutospacing="1" w:line="240" w:lineRule="auto"/>
              <w:rPr>
                <w:rFonts w:ascii="Arial" w:eastAsia="Times New Roman" w:hAnsi="Arial" w:cs="Arial"/>
                <w:b/>
                <w:bCs/>
                <w:sz w:val="24"/>
                <w:szCs w:val="24"/>
                <w:lang w:eastAsia="fr-FR"/>
              </w:rPr>
            </w:pPr>
          </w:p>
        </w:tc>
      </w:tr>
    </w:tbl>
    <w:p w:rsidR="00505F6A" w:rsidRDefault="00505F6A">
      <w:r>
        <w:br w:type="page"/>
      </w:r>
    </w:p>
    <w:p w:rsidR="00505F6A" w:rsidRDefault="00505F6A" w:rsidP="00F35B6A">
      <w:pPr>
        <w:spacing w:after="0"/>
      </w:pP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7"/>
        <w:gridCol w:w="3961"/>
        <w:gridCol w:w="3260"/>
        <w:gridCol w:w="4672"/>
      </w:tblGrid>
      <w:tr w:rsidR="00F35B6A" w:rsidRPr="00CC3E1D" w:rsidTr="00F35B6A">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F35B6A" w:rsidRPr="00D93795" w:rsidRDefault="00F35B6A" w:rsidP="00F35B6A">
            <w:pPr>
              <w:spacing w:before="100" w:beforeAutospacing="1" w:after="0" w:line="240" w:lineRule="auto"/>
              <w:jc w:val="center"/>
              <w:rPr>
                <w:rFonts w:ascii="Arial" w:eastAsia="Times New Roman" w:hAnsi="Arial" w:cs="Arial"/>
                <w:b/>
                <w:color w:val="C00000"/>
                <w:sz w:val="24"/>
                <w:szCs w:val="24"/>
                <w:lang w:eastAsia="fr-FR"/>
              </w:rPr>
            </w:pPr>
            <w:r w:rsidRPr="00D93795">
              <w:rPr>
                <w:rFonts w:ascii="Arial" w:eastAsia="Times New Roman" w:hAnsi="Arial" w:cs="Arial"/>
                <w:b/>
                <w:color w:val="C00000"/>
                <w:sz w:val="24"/>
                <w:szCs w:val="24"/>
                <w:lang w:eastAsia="fr-FR"/>
              </w:rPr>
              <w:t>Objectif 3 -  Permettre à l'élève d'élaborer son projet d'orientation scolaire et professionnelle</w:t>
            </w:r>
          </w:p>
        </w:tc>
      </w:tr>
      <w:tr w:rsidR="00F35B6A" w:rsidRPr="00CC3E1D" w:rsidTr="00F35B6A">
        <w:trPr>
          <w:tblCellSpacing w:w="0" w:type="dxa"/>
        </w:trPr>
        <w:tc>
          <w:tcPr>
            <w:tcW w:w="1151" w:type="pct"/>
            <w:tcBorders>
              <w:top w:val="outset" w:sz="6" w:space="0" w:color="auto"/>
              <w:left w:val="outset" w:sz="6" w:space="0" w:color="auto"/>
              <w:bottom w:val="outset" w:sz="6" w:space="0" w:color="auto"/>
              <w:right w:val="outset" w:sz="6" w:space="0" w:color="auto"/>
            </w:tcBorders>
            <w:hideMark/>
          </w:tcPr>
          <w:p w:rsidR="00F35B6A" w:rsidRPr="00CC3E1D" w:rsidRDefault="00F35B6A" w:rsidP="007747FE">
            <w:pPr>
              <w:spacing w:before="100" w:beforeAutospacing="1" w:after="100" w:afterAutospacing="1" w:line="240" w:lineRule="auto"/>
              <w:jc w:val="center"/>
              <w:rPr>
                <w:rFonts w:ascii="Arial" w:eastAsia="Times New Roman" w:hAnsi="Arial" w:cs="Arial"/>
                <w:sz w:val="24"/>
                <w:szCs w:val="24"/>
                <w:lang w:eastAsia="fr-FR"/>
              </w:rPr>
            </w:pPr>
            <w:r w:rsidRPr="00CC3E1D">
              <w:rPr>
                <w:rFonts w:ascii="Arial" w:eastAsia="Times New Roman" w:hAnsi="Arial" w:cs="Arial"/>
                <w:b/>
                <w:bCs/>
                <w:sz w:val="24"/>
                <w:szCs w:val="24"/>
                <w:lang w:eastAsia="fr-FR"/>
              </w:rPr>
              <w:t>Principales compétences et connaissances associées</w:t>
            </w:r>
          </w:p>
        </w:tc>
        <w:tc>
          <w:tcPr>
            <w:tcW w:w="1282" w:type="pct"/>
            <w:tcBorders>
              <w:top w:val="outset" w:sz="6" w:space="0" w:color="auto"/>
              <w:left w:val="outset" w:sz="6" w:space="0" w:color="auto"/>
              <w:bottom w:val="outset" w:sz="6" w:space="0" w:color="auto"/>
              <w:right w:val="outset" w:sz="6" w:space="0" w:color="auto"/>
            </w:tcBorders>
            <w:hideMark/>
          </w:tcPr>
          <w:p w:rsidR="00F35B6A" w:rsidRPr="00CC3E1D" w:rsidRDefault="00F35B6A" w:rsidP="007747FE">
            <w:pPr>
              <w:spacing w:before="100" w:beforeAutospacing="1" w:after="100" w:afterAutospacing="1" w:line="240" w:lineRule="auto"/>
              <w:jc w:val="center"/>
              <w:rPr>
                <w:rFonts w:ascii="Arial" w:eastAsia="Times New Roman" w:hAnsi="Arial" w:cs="Arial"/>
                <w:sz w:val="24"/>
                <w:szCs w:val="24"/>
                <w:lang w:eastAsia="fr-FR"/>
              </w:rPr>
            </w:pPr>
            <w:r w:rsidRPr="00CC3E1D">
              <w:rPr>
                <w:rFonts w:ascii="Arial" w:eastAsia="Times New Roman" w:hAnsi="Arial" w:cs="Arial"/>
                <w:b/>
                <w:bCs/>
                <w:sz w:val="24"/>
                <w:szCs w:val="24"/>
                <w:lang w:eastAsia="fr-FR"/>
              </w:rPr>
              <w:t>Démarches possibles</w:t>
            </w:r>
          </w:p>
        </w:tc>
        <w:tc>
          <w:tcPr>
            <w:tcW w:w="1055" w:type="pct"/>
            <w:tcBorders>
              <w:top w:val="outset" w:sz="6" w:space="0" w:color="auto"/>
              <w:left w:val="outset" w:sz="6" w:space="0" w:color="auto"/>
              <w:bottom w:val="outset" w:sz="6" w:space="0" w:color="auto"/>
              <w:right w:val="outset" w:sz="6" w:space="0" w:color="auto"/>
            </w:tcBorders>
            <w:hideMark/>
          </w:tcPr>
          <w:p w:rsidR="00F35B6A" w:rsidRPr="00CC3E1D" w:rsidRDefault="00F35B6A" w:rsidP="007747FE">
            <w:pPr>
              <w:spacing w:before="100" w:beforeAutospacing="1" w:after="100" w:afterAutospacing="1" w:line="240" w:lineRule="auto"/>
              <w:jc w:val="center"/>
              <w:rPr>
                <w:rFonts w:ascii="Arial" w:eastAsia="Times New Roman" w:hAnsi="Arial" w:cs="Arial"/>
                <w:sz w:val="24"/>
                <w:szCs w:val="24"/>
                <w:lang w:eastAsia="fr-FR"/>
              </w:rPr>
            </w:pPr>
            <w:r w:rsidRPr="00CC3E1D">
              <w:rPr>
                <w:rFonts w:ascii="Arial" w:eastAsia="Times New Roman" w:hAnsi="Arial" w:cs="Arial"/>
                <w:b/>
                <w:bCs/>
                <w:sz w:val="24"/>
                <w:szCs w:val="24"/>
                <w:lang w:eastAsia="fr-FR"/>
              </w:rPr>
              <w:t>Liens avec le socle commun</w:t>
            </w:r>
          </w:p>
        </w:tc>
        <w:tc>
          <w:tcPr>
            <w:tcW w:w="1512" w:type="pct"/>
            <w:tcBorders>
              <w:top w:val="outset" w:sz="6" w:space="0" w:color="auto"/>
              <w:left w:val="outset" w:sz="6" w:space="0" w:color="auto"/>
              <w:bottom w:val="outset" w:sz="6" w:space="0" w:color="auto"/>
              <w:right w:val="outset" w:sz="6" w:space="0" w:color="auto"/>
            </w:tcBorders>
          </w:tcPr>
          <w:p w:rsidR="007747FE" w:rsidRDefault="00F35B6A" w:rsidP="007747FE">
            <w:pPr>
              <w:spacing w:after="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Actions possibles</w:t>
            </w:r>
          </w:p>
          <w:p w:rsidR="00F35B6A" w:rsidRPr="00CC3E1D" w:rsidRDefault="007747FE" w:rsidP="007747FE">
            <w:pPr>
              <w:spacing w:after="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 xml:space="preserve">(disciplines et temps forts) </w:t>
            </w:r>
          </w:p>
        </w:tc>
      </w:tr>
      <w:tr w:rsidR="00F35B6A" w:rsidRPr="00CC3E1D" w:rsidTr="00F35B6A">
        <w:trPr>
          <w:tblCellSpacing w:w="0" w:type="dxa"/>
        </w:trPr>
        <w:tc>
          <w:tcPr>
            <w:tcW w:w="1151" w:type="pct"/>
            <w:tcBorders>
              <w:top w:val="outset" w:sz="6" w:space="0" w:color="auto"/>
              <w:left w:val="outset" w:sz="6" w:space="0" w:color="auto"/>
              <w:bottom w:val="outset" w:sz="6" w:space="0" w:color="auto"/>
              <w:right w:val="outset" w:sz="6" w:space="0" w:color="auto"/>
            </w:tcBorders>
            <w:hideMark/>
          </w:tcPr>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A. Découvrir les possibilités de formations et les voies d'accès au monde économique et professionnel</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Connaître les voies de formation du système éducatif, leurs spécificités, les séries et spécialités et les passerelles possibles.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Connaître les grandes filières de formation, professionnelle (industrie, sanitaire et social, services, etc.).</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Connaître les débouchés privilégiés de chacune des voies et des filières et les enjeux en termes de mixité des métiers.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Identifier les différentes modalités de formation professionnelle : formation initiale sous statut scolaire, formation en apprentissage.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B Dépasser les stéréotypes et les représentations liés aux métiers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Connaître les principes de non-</w:t>
            </w:r>
            <w:r w:rsidRPr="00CC3E1D">
              <w:rPr>
                <w:rFonts w:ascii="Arial" w:eastAsia="Times New Roman" w:hAnsi="Arial" w:cs="Arial"/>
                <w:sz w:val="24"/>
                <w:szCs w:val="24"/>
                <w:lang w:eastAsia="fr-FR"/>
              </w:rPr>
              <w:lastRenderedPageBreak/>
              <w:t>discrimination dans les formations et l'accès à l'emploi.</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Connaitre les grandes données en matière d'inégalités dans le monde du travail : inégalités femmes-hommes, inégalités liés aux territoires, aux situations de handicap.</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Identifier des stéréotypes de sexe, sociaux, liés aux situations de handicap, etc.</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C - Construire son projet de formation et d'orientation</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Identifier a priori quelques champs d'activités professionnelles pour entrer dans une démarche de compréhension du monde économique et professionnel.</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Affiner ses choix au fur et à mesure du parcours de formation, entrer dans une démarche active et personnelle d'orientation pour préciser son cursus.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Mobiliser ses compétences en langues étrangères pour s'engager dans des échanges et développer sa mobilité.</w:t>
            </w:r>
          </w:p>
        </w:tc>
        <w:tc>
          <w:tcPr>
            <w:tcW w:w="1282" w:type="pct"/>
            <w:tcBorders>
              <w:top w:val="outset" w:sz="6" w:space="0" w:color="auto"/>
              <w:left w:val="outset" w:sz="6" w:space="0" w:color="auto"/>
              <w:bottom w:val="outset" w:sz="6" w:space="0" w:color="auto"/>
              <w:right w:val="outset" w:sz="6" w:space="0" w:color="auto"/>
            </w:tcBorders>
            <w:hideMark/>
          </w:tcPr>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lastRenderedPageBreak/>
              <w:t>Partir des représentations initiales des formations et des métiers pour les enrichir et les faire évoluer.</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Travailler à partir de plusieurs supports pour comprendre le statut des documents disponibles  et les confronter aux représentations initiales.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Visiter des entreprises, participer à des conférences, des rencontres et des débats.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Visionner des films, des documentaires.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Consulter des documents présentant l'activité réelle, en situation : témoignages de professionnels, croisements de différents témoignages.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Étudier des documents de type prescriptifs : fiche métier, fiche de poste, fiche Répertoire Officiel des Métiers et Emplois (ROME), clip métiers Onisep...</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xml:space="preserve">Comparer les différences de point de vue sur les métiers : métiers vus de l'intérieur (activité réelle) et </w:t>
            </w:r>
            <w:r w:rsidRPr="00CC3E1D">
              <w:rPr>
                <w:rFonts w:ascii="Arial" w:eastAsia="Times New Roman" w:hAnsi="Arial" w:cs="Arial"/>
                <w:sz w:val="24"/>
                <w:szCs w:val="24"/>
                <w:lang w:eastAsia="fr-FR"/>
              </w:rPr>
              <w:lastRenderedPageBreak/>
              <w:t>métiers vus de l'extérieur (activité prescrite) ; activité visible et invisible...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Concevoir et réaliser un film ou une vidéo décrivant une activité professionnelle (exemple : le concours « je filme le métier qui me plait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Découvrir les lieux et les modalités de formation pour établir des liens avec son projet personnel... Visites de LP, de LEGT, de CFA, d'entreprises adaptées.</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Comparer différents types de formations en fonction des certifications (exemple : bac professionnel/Certificat d'Aptitudes Professionnelles ; bac général/ bac technologique), afin de faire des choix éclairés en toute connaissance de cause.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Impliquer les familles dans les procédures d'orientation ; les accompagner dans une meilleure compréhension des formulaires officiels  et des procédures d'affectation ;  rassurer et lutter contre les préjugés ; les initier à l'utilisation des salons, journées portes ouvertes et mini stages.</w:t>
            </w:r>
          </w:p>
        </w:tc>
        <w:tc>
          <w:tcPr>
            <w:tcW w:w="1055" w:type="pct"/>
            <w:tcBorders>
              <w:top w:val="outset" w:sz="6" w:space="0" w:color="auto"/>
              <w:left w:val="outset" w:sz="6" w:space="0" w:color="auto"/>
              <w:bottom w:val="outset" w:sz="6" w:space="0" w:color="auto"/>
              <w:right w:val="outset" w:sz="6" w:space="0" w:color="auto"/>
            </w:tcBorders>
            <w:hideMark/>
          </w:tcPr>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lastRenderedPageBreak/>
              <w:t>Domaine 5 - Les représentations du monde et l'activité humaine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Il s'agit d'acquérir les repères indispensables pour se situer dans l'espace et dans le temps, de s'initier aux représentations par lesquelles les femmes et les hommes tentent de comprendre le monde dans lequel ils vivent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Les compétences des domaines 1, 2, 3 et 4 sont également mobilisées. La mise en œuvre du parcours Avenir contribue à leur acquisition.</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sz w:val="24"/>
                <w:szCs w:val="24"/>
                <w:lang w:eastAsia="fr-FR"/>
              </w:rPr>
              <w:t> </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Domaine 1 - Les langages pour penser et communiquer</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 xml:space="preserve">Domaine 2 -Les méthodes </w:t>
            </w:r>
            <w:r w:rsidRPr="00CC3E1D">
              <w:rPr>
                <w:rFonts w:ascii="Arial" w:eastAsia="Times New Roman" w:hAnsi="Arial" w:cs="Arial"/>
                <w:b/>
                <w:bCs/>
                <w:sz w:val="24"/>
                <w:szCs w:val="24"/>
                <w:lang w:eastAsia="fr-FR"/>
              </w:rPr>
              <w:lastRenderedPageBreak/>
              <w:t>et outils pour apprendre</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Domaine 3 - La formation de la personne et du citoyen</w:t>
            </w:r>
          </w:p>
          <w:p w:rsidR="00F35B6A" w:rsidRPr="00CC3E1D" w:rsidRDefault="00F35B6A" w:rsidP="00C3599C">
            <w:pPr>
              <w:spacing w:before="100" w:beforeAutospacing="1" w:after="100" w:afterAutospacing="1" w:line="240" w:lineRule="auto"/>
              <w:rPr>
                <w:rFonts w:ascii="Arial" w:eastAsia="Times New Roman" w:hAnsi="Arial" w:cs="Arial"/>
                <w:sz w:val="24"/>
                <w:szCs w:val="24"/>
                <w:lang w:eastAsia="fr-FR"/>
              </w:rPr>
            </w:pPr>
            <w:r w:rsidRPr="00CC3E1D">
              <w:rPr>
                <w:rFonts w:ascii="Arial" w:eastAsia="Times New Roman" w:hAnsi="Arial" w:cs="Arial"/>
                <w:b/>
                <w:bCs/>
                <w:sz w:val="24"/>
                <w:szCs w:val="24"/>
                <w:lang w:eastAsia="fr-FR"/>
              </w:rPr>
              <w:t>Domaine 4 - Les systèmes naturels et les systèmes techniques</w:t>
            </w:r>
          </w:p>
        </w:tc>
        <w:tc>
          <w:tcPr>
            <w:tcW w:w="1512" w:type="pct"/>
            <w:tcBorders>
              <w:top w:val="outset" w:sz="6" w:space="0" w:color="auto"/>
              <w:left w:val="outset" w:sz="6" w:space="0" w:color="auto"/>
              <w:bottom w:val="outset" w:sz="6" w:space="0" w:color="auto"/>
              <w:right w:val="outset" w:sz="6" w:space="0" w:color="auto"/>
            </w:tcBorders>
          </w:tcPr>
          <w:p w:rsidR="00F35B6A" w:rsidRPr="00CC3E1D" w:rsidRDefault="00F35B6A" w:rsidP="00C3599C">
            <w:pPr>
              <w:spacing w:before="100" w:beforeAutospacing="1" w:after="100" w:afterAutospacing="1" w:line="240" w:lineRule="auto"/>
              <w:rPr>
                <w:rFonts w:ascii="Arial" w:eastAsia="Times New Roman" w:hAnsi="Arial" w:cs="Arial"/>
                <w:b/>
                <w:bCs/>
                <w:sz w:val="24"/>
                <w:szCs w:val="24"/>
                <w:lang w:eastAsia="fr-FR"/>
              </w:rPr>
            </w:pPr>
          </w:p>
        </w:tc>
      </w:tr>
    </w:tbl>
    <w:p w:rsidR="009146CC" w:rsidRPr="00CC3E1D" w:rsidRDefault="009146CC" w:rsidP="00CF2B14">
      <w:pPr>
        <w:spacing w:before="100" w:beforeAutospacing="1" w:after="100" w:afterAutospacing="1" w:line="240" w:lineRule="auto"/>
        <w:rPr>
          <w:rFonts w:ascii="Arial" w:eastAsia="Times New Roman" w:hAnsi="Arial" w:cs="Arial"/>
          <w:sz w:val="24"/>
          <w:szCs w:val="24"/>
          <w:lang w:eastAsia="fr-FR"/>
        </w:rPr>
      </w:pPr>
    </w:p>
    <w:sectPr w:rsidR="009146CC" w:rsidRPr="00CC3E1D" w:rsidSect="00F35B6A">
      <w:footerReference w:type="default" r:id="rId7"/>
      <w:pgSz w:w="16838" w:h="11906" w:orient="landscape"/>
      <w:pgMar w:top="568" w:right="567" w:bottom="707" w:left="851"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203" w:rsidRDefault="00943203" w:rsidP="00656BEA">
      <w:pPr>
        <w:spacing w:after="0" w:line="240" w:lineRule="auto"/>
      </w:pPr>
      <w:r>
        <w:separator/>
      </w:r>
    </w:p>
  </w:endnote>
  <w:endnote w:type="continuationSeparator" w:id="0">
    <w:p w:rsidR="00943203" w:rsidRDefault="00943203" w:rsidP="0065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653485"/>
      <w:docPartObj>
        <w:docPartGallery w:val="Page Numbers (Bottom of Page)"/>
        <w:docPartUnique/>
      </w:docPartObj>
    </w:sdtPr>
    <w:sdtEndPr/>
    <w:sdtContent>
      <w:p w:rsidR="00656BEA" w:rsidRDefault="00943203">
        <w:pPr>
          <w:pStyle w:val="Pieddepage"/>
          <w:jc w:val="center"/>
        </w:pPr>
        <w:r>
          <w:fldChar w:fldCharType="begin"/>
        </w:r>
        <w:r>
          <w:instrText xml:space="preserve"> PAGE   \* MERGEFORMAT </w:instrText>
        </w:r>
        <w:r>
          <w:fldChar w:fldCharType="separate"/>
        </w:r>
        <w:r w:rsidR="00730790">
          <w:rPr>
            <w:noProof/>
          </w:rPr>
          <w:t>1</w:t>
        </w:r>
        <w:r>
          <w:rPr>
            <w:noProof/>
          </w:rPr>
          <w:fldChar w:fldCharType="end"/>
        </w:r>
      </w:p>
    </w:sdtContent>
  </w:sdt>
  <w:p w:rsidR="00656BEA" w:rsidRDefault="00656B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203" w:rsidRDefault="00943203" w:rsidP="00656BEA">
      <w:pPr>
        <w:spacing w:after="0" w:line="240" w:lineRule="auto"/>
      </w:pPr>
      <w:r>
        <w:separator/>
      </w:r>
    </w:p>
  </w:footnote>
  <w:footnote w:type="continuationSeparator" w:id="0">
    <w:p w:rsidR="00943203" w:rsidRDefault="00943203" w:rsidP="00656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C8B"/>
    <w:multiLevelType w:val="multilevel"/>
    <w:tmpl w:val="E896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105F9"/>
    <w:multiLevelType w:val="multilevel"/>
    <w:tmpl w:val="C4F8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06206"/>
    <w:multiLevelType w:val="multilevel"/>
    <w:tmpl w:val="829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3A0A4D"/>
    <w:multiLevelType w:val="multilevel"/>
    <w:tmpl w:val="C934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F53216"/>
    <w:multiLevelType w:val="multilevel"/>
    <w:tmpl w:val="B87C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5144E"/>
    <w:multiLevelType w:val="multilevel"/>
    <w:tmpl w:val="69EC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599C"/>
    <w:rsid w:val="000A4D0D"/>
    <w:rsid w:val="00196A8D"/>
    <w:rsid w:val="0036518C"/>
    <w:rsid w:val="003A516B"/>
    <w:rsid w:val="004D6B8C"/>
    <w:rsid w:val="00505F6A"/>
    <w:rsid w:val="005D1B33"/>
    <w:rsid w:val="00646C00"/>
    <w:rsid w:val="00656BEA"/>
    <w:rsid w:val="006A5D0A"/>
    <w:rsid w:val="00707C45"/>
    <w:rsid w:val="00730790"/>
    <w:rsid w:val="007747FE"/>
    <w:rsid w:val="00780FA8"/>
    <w:rsid w:val="007A5515"/>
    <w:rsid w:val="009146CC"/>
    <w:rsid w:val="00943203"/>
    <w:rsid w:val="009D51F6"/>
    <w:rsid w:val="00A96341"/>
    <w:rsid w:val="00AB19A0"/>
    <w:rsid w:val="00AD5C6F"/>
    <w:rsid w:val="00BD7F4E"/>
    <w:rsid w:val="00BE1CEA"/>
    <w:rsid w:val="00C3599C"/>
    <w:rsid w:val="00C41C51"/>
    <w:rsid w:val="00CC3E1D"/>
    <w:rsid w:val="00CE2A79"/>
    <w:rsid w:val="00CF2B14"/>
    <w:rsid w:val="00D61201"/>
    <w:rsid w:val="00D93795"/>
    <w:rsid w:val="00DF1DB4"/>
    <w:rsid w:val="00E50D3F"/>
    <w:rsid w:val="00F04365"/>
    <w:rsid w:val="00F1358B"/>
    <w:rsid w:val="00F35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940A"/>
  <w15:docId w15:val="{3F1979AA-DB9E-479F-935A-708D738E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96A8D"/>
  </w:style>
  <w:style w:type="paragraph" w:styleId="Titre1">
    <w:name w:val="heading 1"/>
    <w:basedOn w:val="Normal"/>
    <w:link w:val="Titre1Car"/>
    <w:uiPriority w:val="9"/>
    <w:qFormat/>
    <w:rsid w:val="00C359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3599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3599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599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3599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3599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3599C"/>
    <w:rPr>
      <w:color w:val="0000FF"/>
      <w:u w:val="single"/>
    </w:rPr>
  </w:style>
  <w:style w:type="character" w:customStyle="1" w:styleId="nornor">
    <w:name w:val="nor_nor"/>
    <w:basedOn w:val="Policepardfaut"/>
    <w:rsid w:val="00C3599C"/>
  </w:style>
  <w:style w:type="character" w:styleId="AcronymeHTML">
    <w:name w:val="HTML Acronym"/>
    <w:basedOn w:val="Policepardfaut"/>
    <w:uiPriority w:val="99"/>
    <w:semiHidden/>
    <w:unhideWhenUsed/>
    <w:rsid w:val="00C3599C"/>
  </w:style>
  <w:style w:type="character" w:customStyle="1" w:styleId="nornature">
    <w:name w:val="nor_nature"/>
    <w:basedOn w:val="Policepardfaut"/>
    <w:rsid w:val="00C3599C"/>
  </w:style>
  <w:style w:type="character" w:customStyle="1" w:styleId="noremetteur">
    <w:name w:val="nor_emetteur"/>
    <w:basedOn w:val="Policepardfaut"/>
    <w:rsid w:val="00C3599C"/>
  </w:style>
  <w:style w:type="character" w:customStyle="1" w:styleId="norvu">
    <w:name w:val="nor_vu"/>
    <w:basedOn w:val="Policepardfaut"/>
    <w:rsid w:val="00C3599C"/>
  </w:style>
  <w:style w:type="paragraph" w:styleId="NormalWeb">
    <w:name w:val="Normal (Web)"/>
    <w:basedOn w:val="Normal"/>
    <w:uiPriority w:val="99"/>
    <w:unhideWhenUsed/>
    <w:rsid w:val="00C359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
    <w:name w:val="article"/>
    <w:basedOn w:val="Policepardfaut"/>
    <w:rsid w:val="00C3599C"/>
  </w:style>
  <w:style w:type="character" w:customStyle="1" w:styleId="norauteur">
    <w:name w:val="nor_auteur"/>
    <w:basedOn w:val="Policepardfaut"/>
    <w:rsid w:val="00C3599C"/>
  </w:style>
  <w:style w:type="paragraph" w:customStyle="1" w:styleId="titreannexe">
    <w:name w:val="titreannexe"/>
    <w:basedOn w:val="Normal"/>
    <w:rsid w:val="00C359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
    <w:name w:val="stitre"/>
    <w:basedOn w:val="Normal"/>
    <w:rsid w:val="00C359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2">
    <w:name w:val="stitre2"/>
    <w:basedOn w:val="Normal"/>
    <w:rsid w:val="00C359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1">
    <w:name w:val="stitre1"/>
    <w:basedOn w:val="Normal"/>
    <w:rsid w:val="00C359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359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599C"/>
    <w:rPr>
      <w:rFonts w:ascii="Tahoma" w:hAnsi="Tahoma" w:cs="Tahoma"/>
      <w:sz w:val="16"/>
      <w:szCs w:val="16"/>
    </w:rPr>
  </w:style>
  <w:style w:type="paragraph" w:styleId="En-tte">
    <w:name w:val="header"/>
    <w:basedOn w:val="Normal"/>
    <w:link w:val="En-tteCar"/>
    <w:uiPriority w:val="99"/>
    <w:semiHidden/>
    <w:unhideWhenUsed/>
    <w:rsid w:val="00656B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56BEA"/>
  </w:style>
  <w:style w:type="paragraph" w:styleId="Pieddepage">
    <w:name w:val="footer"/>
    <w:basedOn w:val="Normal"/>
    <w:link w:val="PieddepageCar"/>
    <w:uiPriority w:val="99"/>
    <w:unhideWhenUsed/>
    <w:rsid w:val="00656B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460">
      <w:bodyDiv w:val="1"/>
      <w:marLeft w:val="0"/>
      <w:marRight w:val="0"/>
      <w:marTop w:val="0"/>
      <w:marBottom w:val="0"/>
      <w:divBdr>
        <w:top w:val="none" w:sz="0" w:space="0" w:color="auto"/>
        <w:left w:val="none" w:sz="0" w:space="0" w:color="auto"/>
        <w:bottom w:val="none" w:sz="0" w:space="0" w:color="auto"/>
        <w:right w:val="none" w:sz="0" w:space="0" w:color="auto"/>
      </w:divBdr>
      <w:divsChild>
        <w:div w:id="1069114363">
          <w:marLeft w:val="0"/>
          <w:marRight w:val="0"/>
          <w:marTop w:val="0"/>
          <w:marBottom w:val="0"/>
          <w:divBdr>
            <w:top w:val="none" w:sz="0" w:space="0" w:color="auto"/>
            <w:left w:val="none" w:sz="0" w:space="0" w:color="auto"/>
            <w:bottom w:val="none" w:sz="0" w:space="0" w:color="auto"/>
            <w:right w:val="none" w:sz="0" w:space="0" w:color="auto"/>
          </w:divBdr>
          <w:divsChild>
            <w:div w:id="533808860">
              <w:marLeft w:val="0"/>
              <w:marRight w:val="0"/>
              <w:marTop w:val="0"/>
              <w:marBottom w:val="0"/>
              <w:divBdr>
                <w:top w:val="none" w:sz="0" w:space="0" w:color="auto"/>
                <w:left w:val="none" w:sz="0" w:space="0" w:color="auto"/>
                <w:bottom w:val="none" w:sz="0" w:space="0" w:color="auto"/>
                <w:right w:val="none" w:sz="0" w:space="0" w:color="auto"/>
              </w:divBdr>
              <w:divsChild>
                <w:div w:id="223107990">
                  <w:marLeft w:val="0"/>
                  <w:marRight w:val="0"/>
                  <w:marTop w:val="0"/>
                  <w:marBottom w:val="0"/>
                  <w:divBdr>
                    <w:top w:val="none" w:sz="0" w:space="0" w:color="auto"/>
                    <w:left w:val="none" w:sz="0" w:space="0" w:color="auto"/>
                    <w:bottom w:val="none" w:sz="0" w:space="0" w:color="auto"/>
                    <w:right w:val="none" w:sz="0" w:space="0" w:color="auto"/>
                  </w:divBdr>
                  <w:divsChild>
                    <w:div w:id="1130394432">
                      <w:marLeft w:val="0"/>
                      <w:marRight w:val="0"/>
                      <w:marTop w:val="0"/>
                      <w:marBottom w:val="0"/>
                      <w:divBdr>
                        <w:top w:val="none" w:sz="0" w:space="0" w:color="auto"/>
                        <w:left w:val="none" w:sz="0" w:space="0" w:color="auto"/>
                        <w:bottom w:val="none" w:sz="0" w:space="0" w:color="auto"/>
                        <w:right w:val="none" w:sz="0" w:space="0" w:color="auto"/>
                      </w:divBdr>
                      <w:divsChild>
                        <w:div w:id="20166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4538">
              <w:marLeft w:val="0"/>
              <w:marRight w:val="0"/>
              <w:marTop w:val="0"/>
              <w:marBottom w:val="0"/>
              <w:divBdr>
                <w:top w:val="none" w:sz="0" w:space="0" w:color="auto"/>
                <w:left w:val="none" w:sz="0" w:space="0" w:color="auto"/>
                <w:bottom w:val="none" w:sz="0" w:space="0" w:color="auto"/>
                <w:right w:val="none" w:sz="0" w:space="0" w:color="auto"/>
              </w:divBdr>
            </w:div>
            <w:div w:id="1890460012">
              <w:marLeft w:val="0"/>
              <w:marRight w:val="0"/>
              <w:marTop w:val="0"/>
              <w:marBottom w:val="0"/>
              <w:divBdr>
                <w:top w:val="none" w:sz="0" w:space="0" w:color="auto"/>
                <w:left w:val="none" w:sz="0" w:space="0" w:color="auto"/>
                <w:bottom w:val="none" w:sz="0" w:space="0" w:color="auto"/>
                <w:right w:val="none" w:sz="0" w:space="0" w:color="auto"/>
              </w:divBdr>
              <w:divsChild>
                <w:div w:id="46954147">
                  <w:marLeft w:val="0"/>
                  <w:marRight w:val="0"/>
                  <w:marTop w:val="0"/>
                  <w:marBottom w:val="0"/>
                  <w:divBdr>
                    <w:top w:val="none" w:sz="0" w:space="0" w:color="auto"/>
                    <w:left w:val="none" w:sz="0" w:space="0" w:color="auto"/>
                    <w:bottom w:val="none" w:sz="0" w:space="0" w:color="auto"/>
                    <w:right w:val="none" w:sz="0" w:space="0" w:color="auto"/>
                  </w:divBdr>
                  <w:divsChild>
                    <w:div w:id="1652174594">
                      <w:marLeft w:val="0"/>
                      <w:marRight w:val="0"/>
                      <w:marTop w:val="0"/>
                      <w:marBottom w:val="0"/>
                      <w:divBdr>
                        <w:top w:val="none" w:sz="0" w:space="0" w:color="auto"/>
                        <w:left w:val="none" w:sz="0" w:space="0" w:color="auto"/>
                        <w:bottom w:val="none" w:sz="0" w:space="0" w:color="auto"/>
                        <w:right w:val="none" w:sz="0" w:space="0" w:color="auto"/>
                      </w:divBdr>
                    </w:div>
                    <w:div w:id="62653497">
                      <w:marLeft w:val="0"/>
                      <w:marRight w:val="0"/>
                      <w:marTop w:val="0"/>
                      <w:marBottom w:val="0"/>
                      <w:divBdr>
                        <w:top w:val="none" w:sz="0" w:space="0" w:color="auto"/>
                        <w:left w:val="none" w:sz="0" w:space="0" w:color="auto"/>
                        <w:bottom w:val="none" w:sz="0" w:space="0" w:color="auto"/>
                        <w:right w:val="none" w:sz="0" w:space="0" w:color="auto"/>
                      </w:divBdr>
                    </w:div>
                    <w:div w:id="1684935391">
                      <w:marLeft w:val="0"/>
                      <w:marRight w:val="0"/>
                      <w:marTop w:val="0"/>
                      <w:marBottom w:val="0"/>
                      <w:divBdr>
                        <w:top w:val="none" w:sz="0" w:space="0" w:color="auto"/>
                        <w:left w:val="none" w:sz="0" w:space="0" w:color="auto"/>
                        <w:bottom w:val="none" w:sz="0" w:space="0" w:color="auto"/>
                        <w:right w:val="none" w:sz="0" w:space="0" w:color="auto"/>
                      </w:divBdr>
                      <w:divsChild>
                        <w:div w:id="768626723">
                          <w:marLeft w:val="0"/>
                          <w:marRight w:val="0"/>
                          <w:marTop w:val="0"/>
                          <w:marBottom w:val="0"/>
                          <w:divBdr>
                            <w:top w:val="none" w:sz="0" w:space="0" w:color="auto"/>
                            <w:left w:val="none" w:sz="0" w:space="0" w:color="auto"/>
                            <w:bottom w:val="none" w:sz="0" w:space="0" w:color="auto"/>
                            <w:right w:val="none" w:sz="0" w:space="0" w:color="auto"/>
                          </w:divBdr>
                          <w:divsChild>
                            <w:div w:id="320544166">
                              <w:marLeft w:val="0"/>
                              <w:marRight w:val="0"/>
                              <w:marTop w:val="0"/>
                              <w:marBottom w:val="0"/>
                              <w:divBdr>
                                <w:top w:val="none" w:sz="0" w:space="0" w:color="auto"/>
                                <w:left w:val="none" w:sz="0" w:space="0" w:color="auto"/>
                                <w:bottom w:val="none" w:sz="0" w:space="0" w:color="auto"/>
                                <w:right w:val="none" w:sz="0" w:space="0" w:color="auto"/>
                              </w:divBdr>
                            </w:div>
                            <w:div w:id="2476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2273</Words>
  <Characters>12507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MARTINE</cp:lastModifiedBy>
  <cp:revision>8</cp:revision>
  <dcterms:created xsi:type="dcterms:W3CDTF">2016-04-12T14:47:00Z</dcterms:created>
  <dcterms:modified xsi:type="dcterms:W3CDTF">2016-11-16T04:55:00Z</dcterms:modified>
</cp:coreProperties>
</file>