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0706B" w14:textId="77777777" w:rsidR="00F83D35" w:rsidRDefault="00FE3630" w:rsidP="00200314">
      <w:r>
        <w:rPr>
          <w:rFonts w:ascii="Arial" w:hAnsi="Arial" w:cs="Arial"/>
          <w:noProof/>
          <w:lang w:eastAsia="fr-FR"/>
        </w:rPr>
        <w:drawing>
          <wp:inline distT="0" distB="0" distL="0" distR="0" wp14:anchorId="1740636D" wp14:editId="1C330FA9">
            <wp:extent cx="2994660" cy="601980"/>
            <wp:effectExtent l="0" t="0" r="15240" b="7620"/>
            <wp:docPr id="1" name="Image 1" descr="DDEC-LOGO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DEC-LOGO OK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0314">
        <w:tab/>
      </w:r>
      <w:r w:rsidR="00200314">
        <w:tab/>
      </w:r>
      <w:r w:rsidR="00200314">
        <w:tab/>
      </w:r>
    </w:p>
    <w:p w14:paraId="22C582C1" w14:textId="77777777" w:rsidR="00F00079" w:rsidRDefault="00F00079" w:rsidP="00F00079">
      <w:pPr>
        <w:spacing w:after="0" w:line="240" w:lineRule="auto"/>
        <w:rPr>
          <w:rFonts w:ascii="Open Sans Light" w:hAnsi="Open Sans Light" w:cs="Open Sans Light"/>
          <w:b/>
          <w:color w:val="0082D2"/>
          <w:sz w:val="16"/>
        </w:rPr>
      </w:pPr>
      <w:r w:rsidRPr="0003638C">
        <w:rPr>
          <w:rFonts w:ascii="Open Sans Light" w:hAnsi="Open Sans Light" w:cs="Open Sans Light"/>
          <w:b/>
          <w:color w:val="0082D2"/>
          <w:sz w:val="16"/>
        </w:rPr>
        <w:t>DIRECTION DE L’ENSEIGNEMENT CATHOLIQUE DU FINISTERE</w:t>
      </w:r>
    </w:p>
    <w:p w14:paraId="0E35DD57" w14:textId="77777777" w:rsidR="00F00079" w:rsidRDefault="00F00079" w:rsidP="00F00079">
      <w:pPr>
        <w:spacing w:after="0" w:line="240" w:lineRule="auto"/>
        <w:rPr>
          <w:rFonts w:ascii="Open Sans Light" w:hAnsi="Open Sans Light" w:cs="Open Sans Light"/>
          <w:b/>
          <w:color w:val="0082D2"/>
          <w:sz w:val="16"/>
        </w:rPr>
      </w:pPr>
      <w:r>
        <w:rPr>
          <w:rFonts w:ascii="Open Sans Light" w:hAnsi="Open Sans Light" w:cs="Open Sans Light"/>
          <w:b/>
          <w:color w:val="0082D2"/>
          <w:sz w:val="16"/>
        </w:rPr>
        <w:t>Service du Premier Degré</w:t>
      </w:r>
    </w:p>
    <w:p w14:paraId="43790110" w14:textId="77777777" w:rsidR="00F00079" w:rsidRDefault="00F00079" w:rsidP="00F00079">
      <w:pPr>
        <w:spacing w:after="0" w:line="240" w:lineRule="auto"/>
        <w:rPr>
          <w:rFonts w:ascii="Open Sans Light" w:hAnsi="Open Sans Light" w:cs="Open Sans Light"/>
          <w:b/>
          <w:color w:val="0082D2"/>
          <w:sz w:val="16"/>
        </w:rPr>
      </w:pPr>
      <w:r>
        <w:rPr>
          <w:rFonts w:ascii="Open Sans Light" w:hAnsi="Open Sans Light" w:cs="Open Sans Light"/>
          <w:b/>
          <w:color w:val="0082D2"/>
          <w:sz w:val="16"/>
        </w:rPr>
        <w:t xml:space="preserve">2, rue César Franck </w:t>
      </w:r>
    </w:p>
    <w:p w14:paraId="142A8DF8" w14:textId="77777777" w:rsidR="00F00079" w:rsidRDefault="00F00079" w:rsidP="00F00079">
      <w:pPr>
        <w:spacing w:after="0" w:line="240" w:lineRule="auto"/>
        <w:rPr>
          <w:rFonts w:ascii="Open Sans Light" w:hAnsi="Open Sans Light" w:cs="Open Sans Light"/>
          <w:b/>
          <w:color w:val="0082D2"/>
          <w:sz w:val="16"/>
        </w:rPr>
      </w:pPr>
      <w:r>
        <w:rPr>
          <w:rFonts w:ascii="Open Sans Light" w:hAnsi="Open Sans Light" w:cs="Open Sans Light"/>
          <w:b/>
          <w:color w:val="0082D2"/>
          <w:sz w:val="16"/>
        </w:rPr>
        <w:t>29196 QUIMPER Cedex</w:t>
      </w:r>
    </w:p>
    <w:p w14:paraId="3F951DB0" w14:textId="77777777" w:rsidR="00F00079" w:rsidRDefault="00F00079" w:rsidP="00F00079">
      <w:pPr>
        <w:spacing w:after="0" w:line="240" w:lineRule="auto"/>
        <w:rPr>
          <w:rFonts w:ascii="Open Sans Light" w:hAnsi="Open Sans Light" w:cs="Open Sans Light"/>
          <w:b/>
          <w:color w:val="0082D2"/>
          <w:sz w:val="16"/>
        </w:rPr>
      </w:pPr>
      <w:r>
        <w:rPr>
          <w:rFonts w:ascii="Open Sans Light" w:hAnsi="Open Sans Light" w:cs="Open Sans Light"/>
          <w:b/>
          <w:color w:val="0082D2"/>
          <w:sz w:val="16"/>
        </w:rPr>
        <w:t>Tél : 02 98 64 16 00</w:t>
      </w:r>
    </w:p>
    <w:p w14:paraId="56A0C46D" w14:textId="77777777" w:rsidR="00F00079" w:rsidRDefault="00F00079" w:rsidP="00F00079">
      <w:pPr>
        <w:spacing w:after="0" w:line="240" w:lineRule="auto"/>
        <w:rPr>
          <w:rFonts w:ascii="Open Sans Light" w:hAnsi="Open Sans Light" w:cs="Open Sans Light"/>
          <w:b/>
          <w:color w:val="0082D2"/>
          <w:sz w:val="16"/>
        </w:rPr>
      </w:pPr>
      <w:proofErr w:type="gramStart"/>
      <w:r>
        <w:rPr>
          <w:rFonts w:ascii="Open Sans Light" w:hAnsi="Open Sans Light" w:cs="Open Sans Light"/>
          <w:b/>
          <w:color w:val="0082D2"/>
          <w:sz w:val="16"/>
        </w:rPr>
        <w:t>Email</w:t>
      </w:r>
      <w:proofErr w:type="gramEnd"/>
      <w:r>
        <w:rPr>
          <w:rFonts w:ascii="Open Sans Light" w:hAnsi="Open Sans Light" w:cs="Open Sans Light"/>
          <w:b/>
          <w:color w:val="0082D2"/>
          <w:sz w:val="16"/>
        </w:rPr>
        <w:t xml:space="preserve"> : </w:t>
      </w:r>
      <w:hyperlink r:id="rId12" w:history="1">
        <w:r w:rsidRPr="00FE503E">
          <w:rPr>
            <w:rStyle w:val="Lienhypertexte"/>
            <w:rFonts w:ascii="Open Sans Light" w:hAnsi="Open Sans Light" w:cs="Open Sans Light"/>
            <w:sz w:val="16"/>
          </w:rPr>
          <w:t>ddec29.1d@enseignement-catholique.bzh</w:t>
        </w:r>
      </w:hyperlink>
    </w:p>
    <w:p w14:paraId="709C5B1E" w14:textId="77777777" w:rsidR="00F00079" w:rsidRDefault="00F00079" w:rsidP="00F00079">
      <w:pPr>
        <w:spacing w:after="0" w:line="240" w:lineRule="auto"/>
        <w:rPr>
          <w:rFonts w:ascii="Open Sans Light" w:hAnsi="Open Sans Light" w:cs="Open Sans Light"/>
          <w:b/>
          <w:color w:val="0082D2"/>
          <w:sz w:val="16"/>
        </w:rPr>
      </w:pPr>
      <w:r>
        <w:rPr>
          <w:rFonts w:ascii="Open Sans Light" w:hAnsi="Open Sans Light" w:cs="Open Sans Light"/>
          <w:b/>
          <w:color w:val="0082D2"/>
          <w:sz w:val="16"/>
        </w:rPr>
        <w:t xml:space="preserve">Site : </w:t>
      </w:r>
      <w:hyperlink r:id="rId13" w:history="1">
        <w:r w:rsidRPr="00FE503E">
          <w:rPr>
            <w:rStyle w:val="Lienhypertexte"/>
            <w:rFonts w:ascii="Open Sans Light" w:hAnsi="Open Sans Light" w:cs="Open Sans Light"/>
            <w:sz w:val="16"/>
          </w:rPr>
          <w:t>http://www.ddec29.org</w:t>
        </w:r>
      </w:hyperlink>
      <w:r>
        <w:rPr>
          <w:rFonts w:ascii="Open Sans Light" w:hAnsi="Open Sans Light" w:cs="Open Sans Light"/>
          <w:b/>
          <w:color w:val="0082D2"/>
          <w:sz w:val="16"/>
        </w:rPr>
        <w:t xml:space="preserve"> </w:t>
      </w:r>
    </w:p>
    <w:p w14:paraId="39607FB7" w14:textId="77777777" w:rsidR="00B14507" w:rsidRDefault="00B14507" w:rsidP="00B00E2C">
      <w:pPr>
        <w:jc w:val="right"/>
        <w:rPr>
          <w:rFonts w:cs="Arial"/>
        </w:rPr>
      </w:pPr>
    </w:p>
    <w:p w14:paraId="46106606" w14:textId="1D15D72A" w:rsidR="00B14507" w:rsidRDefault="00B14507" w:rsidP="00B14507">
      <w:pPr>
        <w:rPr>
          <w:rFonts w:cs="Arial"/>
        </w:rPr>
      </w:pPr>
      <w:proofErr w:type="spellStart"/>
      <w:r w:rsidRPr="69F3866E">
        <w:rPr>
          <w:rFonts w:cs="Arial"/>
        </w:rPr>
        <w:t>Ref</w:t>
      </w:r>
      <w:proofErr w:type="spellEnd"/>
      <w:r w:rsidRPr="69F3866E">
        <w:rPr>
          <w:rFonts w:cs="Arial"/>
        </w:rPr>
        <w:t> : MvtEmploi202</w:t>
      </w:r>
      <w:r w:rsidR="7DB511EA" w:rsidRPr="69F3866E">
        <w:rPr>
          <w:rFonts w:cs="Arial"/>
        </w:rPr>
        <w:t>5</w:t>
      </w:r>
      <w:r w:rsidRPr="69F3866E">
        <w:rPr>
          <w:rFonts w:cs="Arial"/>
        </w:rPr>
        <w:t>/</w:t>
      </w:r>
      <w:proofErr w:type="spellStart"/>
      <w:r w:rsidRPr="69F3866E">
        <w:rPr>
          <w:rFonts w:cs="Arial"/>
        </w:rPr>
        <w:t>Voeux</w:t>
      </w:r>
      <w:proofErr w:type="spellEnd"/>
    </w:p>
    <w:p w14:paraId="7E26C626" w14:textId="4D9BEC69" w:rsidR="00F00079" w:rsidRDefault="00B00E2C" w:rsidP="00B00E2C">
      <w:pPr>
        <w:jc w:val="right"/>
        <w:rPr>
          <w:rFonts w:cs="Arial"/>
        </w:rPr>
      </w:pPr>
      <w:r>
        <w:rPr>
          <w:rFonts w:cs="Arial"/>
        </w:rPr>
        <w:t xml:space="preserve">Quimper le </w:t>
      </w:r>
      <w:r w:rsidR="00F70BD2">
        <w:rPr>
          <w:rFonts w:cs="Arial"/>
        </w:rPr>
        <w:t>12 mars 2025</w:t>
      </w:r>
    </w:p>
    <w:p w14:paraId="308C9512" w14:textId="77777777" w:rsidR="00F00079" w:rsidRDefault="00F00079" w:rsidP="00F83D35">
      <w:pPr>
        <w:jc w:val="right"/>
        <w:rPr>
          <w:rFonts w:cs="Arial"/>
        </w:rPr>
      </w:pPr>
    </w:p>
    <w:p w14:paraId="1C3F915B" w14:textId="53BF9DB1" w:rsidR="00200314" w:rsidRDefault="00F00079" w:rsidP="00F00079">
      <w:pPr>
        <w:jc w:val="center"/>
        <w:rPr>
          <w:rFonts w:cs="Arial"/>
          <w:b/>
          <w:bCs/>
          <w:sz w:val="32"/>
          <w:szCs w:val="32"/>
          <w:u w:val="single"/>
        </w:rPr>
      </w:pPr>
      <w:r>
        <w:rPr>
          <w:rFonts w:cs="Arial"/>
          <w:b/>
          <w:bCs/>
          <w:sz w:val="32"/>
          <w:szCs w:val="32"/>
          <w:u w:val="single"/>
        </w:rPr>
        <w:t>Mouvement de l’Emploi 202</w:t>
      </w:r>
      <w:r w:rsidR="00F70BD2">
        <w:rPr>
          <w:rFonts w:cs="Arial"/>
          <w:b/>
          <w:bCs/>
          <w:sz w:val="32"/>
          <w:szCs w:val="32"/>
          <w:u w:val="single"/>
        </w:rPr>
        <w:t>5</w:t>
      </w:r>
      <w:r w:rsidR="00880A26">
        <w:rPr>
          <w:rFonts w:cs="Arial"/>
          <w:b/>
          <w:bCs/>
          <w:sz w:val="32"/>
          <w:szCs w:val="32"/>
          <w:u w:val="single"/>
        </w:rPr>
        <w:t xml:space="preserve"> – Phase de </w:t>
      </w:r>
      <w:r w:rsidR="000E4A87">
        <w:rPr>
          <w:rFonts w:cs="Arial"/>
          <w:b/>
          <w:bCs/>
          <w:sz w:val="32"/>
          <w:szCs w:val="32"/>
          <w:u w:val="single"/>
        </w:rPr>
        <w:t xml:space="preserve">Vœux </w:t>
      </w:r>
    </w:p>
    <w:p w14:paraId="4DB82447" w14:textId="77777777" w:rsidR="00F00079" w:rsidRDefault="00F00079" w:rsidP="00F00079">
      <w:pPr>
        <w:jc w:val="center"/>
        <w:rPr>
          <w:rFonts w:cs="Arial"/>
          <w:b/>
          <w:bCs/>
          <w:color w:val="FF0000"/>
          <w:sz w:val="24"/>
          <w:szCs w:val="24"/>
        </w:rPr>
      </w:pPr>
      <w:r>
        <w:rPr>
          <w:rFonts w:cs="Arial"/>
          <w:b/>
          <w:bCs/>
          <w:color w:val="FF0000"/>
          <w:sz w:val="24"/>
          <w:szCs w:val="24"/>
        </w:rPr>
        <w:t>A l</w:t>
      </w:r>
      <w:r w:rsidR="00880A26">
        <w:rPr>
          <w:rFonts w:cs="Arial"/>
          <w:b/>
          <w:bCs/>
          <w:color w:val="FF0000"/>
          <w:sz w:val="24"/>
          <w:szCs w:val="24"/>
        </w:rPr>
        <w:t>’attention des Chefs d’Etablissements</w:t>
      </w:r>
    </w:p>
    <w:p w14:paraId="2C5497ED" w14:textId="4017D32F" w:rsidR="00F00079" w:rsidRPr="00F00079" w:rsidRDefault="00F00079" w:rsidP="00F00079">
      <w:pPr>
        <w:jc w:val="center"/>
        <w:rPr>
          <w:b/>
          <w:bCs/>
          <w:color w:val="FF0000"/>
          <w:sz w:val="24"/>
          <w:szCs w:val="24"/>
        </w:rPr>
      </w:pPr>
      <w:r>
        <w:rPr>
          <w:rFonts w:cs="Arial"/>
          <w:b/>
          <w:bCs/>
          <w:color w:val="FF0000"/>
          <w:sz w:val="24"/>
          <w:szCs w:val="24"/>
        </w:rPr>
        <w:t>Procédure</w:t>
      </w:r>
      <w:r w:rsidR="00797F2F">
        <w:rPr>
          <w:rFonts w:cs="Arial"/>
          <w:b/>
          <w:bCs/>
          <w:color w:val="FF0000"/>
          <w:sz w:val="24"/>
          <w:szCs w:val="24"/>
        </w:rPr>
        <w:t xml:space="preserve"> à lire attentivement</w:t>
      </w:r>
    </w:p>
    <w:p w14:paraId="44553AA9" w14:textId="77777777" w:rsidR="00200314" w:rsidRDefault="00200314" w:rsidP="00200314">
      <w:pPr>
        <w:rPr>
          <w:rFonts w:cs="Arial"/>
        </w:rPr>
      </w:pPr>
    </w:p>
    <w:p w14:paraId="14B83DE3" w14:textId="77777777" w:rsidR="00F00079" w:rsidRDefault="00F00079" w:rsidP="00F00079">
      <w:pPr>
        <w:ind w:left="708" w:firstLine="708"/>
        <w:rPr>
          <w:rFonts w:cs="Arial"/>
        </w:rPr>
      </w:pPr>
      <w:r>
        <w:rPr>
          <w:rFonts w:cs="Arial"/>
        </w:rPr>
        <w:t>Madame, Monsieur,</w:t>
      </w:r>
    </w:p>
    <w:p w14:paraId="39FE0CF4" w14:textId="5CFD6C64" w:rsidR="00F00079" w:rsidRDefault="00F00079" w:rsidP="00D20DEC">
      <w:pPr>
        <w:ind w:left="708" w:firstLine="708"/>
        <w:jc w:val="both"/>
        <w:rPr>
          <w:rFonts w:cs="Arial"/>
        </w:rPr>
      </w:pPr>
      <w:r w:rsidRPr="69F3866E">
        <w:rPr>
          <w:rFonts w:cs="Arial"/>
        </w:rPr>
        <w:t>Nous arrivons</w:t>
      </w:r>
      <w:r w:rsidR="00D20DEC" w:rsidRPr="69F3866E">
        <w:rPr>
          <w:rFonts w:cs="Arial"/>
        </w:rPr>
        <w:t xml:space="preserve"> actuellement</w:t>
      </w:r>
      <w:r w:rsidRPr="69F3866E">
        <w:rPr>
          <w:rFonts w:cs="Arial"/>
        </w:rPr>
        <w:t xml:space="preserve"> à la seconde phase du </w:t>
      </w:r>
      <w:r w:rsidR="00880A26" w:rsidRPr="69F3866E">
        <w:rPr>
          <w:rFonts w:cs="Arial"/>
        </w:rPr>
        <w:t>M</w:t>
      </w:r>
      <w:r w:rsidRPr="69F3866E">
        <w:rPr>
          <w:rFonts w:cs="Arial"/>
        </w:rPr>
        <w:t xml:space="preserve">ouvement de l’Emploi </w:t>
      </w:r>
      <w:r w:rsidR="00880A26" w:rsidRPr="69F3866E">
        <w:rPr>
          <w:rFonts w:cs="Arial"/>
        </w:rPr>
        <w:t>202</w:t>
      </w:r>
      <w:r w:rsidR="1C41AFF1" w:rsidRPr="69F3866E">
        <w:rPr>
          <w:rFonts w:cs="Arial"/>
        </w:rPr>
        <w:t>5</w:t>
      </w:r>
      <w:r w:rsidR="00880A26" w:rsidRPr="69F3866E">
        <w:rPr>
          <w:rFonts w:cs="Arial"/>
        </w:rPr>
        <w:t xml:space="preserve"> </w:t>
      </w:r>
      <w:r w:rsidRPr="69F3866E">
        <w:rPr>
          <w:rFonts w:cs="Arial"/>
        </w:rPr>
        <w:t>qui est l</w:t>
      </w:r>
      <w:r w:rsidR="00D20DEC" w:rsidRPr="69F3866E">
        <w:rPr>
          <w:rFonts w:cs="Arial"/>
        </w:rPr>
        <w:t>a</w:t>
      </w:r>
      <w:r w:rsidRPr="69F3866E">
        <w:rPr>
          <w:rFonts w:cs="Arial"/>
        </w:rPr>
        <w:t xml:space="preserve"> phase de vœux pour les enseignants qui ont souhaité entrer dans le </w:t>
      </w:r>
      <w:r w:rsidR="00880A26" w:rsidRPr="69F3866E">
        <w:rPr>
          <w:rFonts w:cs="Arial"/>
        </w:rPr>
        <w:t>M</w:t>
      </w:r>
      <w:r w:rsidRPr="69F3866E">
        <w:rPr>
          <w:rFonts w:cs="Arial"/>
        </w:rPr>
        <w:t>ouvement de l’Emploi 202</w:t>
      </w:r>
      <w:r w:rsidR="6663A925" w:rsidRPr="69F3866E">
        <w:rPr>
          <w:rFonts w:cs="Arial"/>
        </w:rPr>
        <w:t>5</w:t>
      </w:r>
      <w:r w:rsidR="00B00E2C" w:rsidRPr="69F3866E">
        <w:rPr>
          <w:rFonts w:cs="Arial"/>
        </w:rPr>
        <w:t xml:space="preserve"> ou qui sont touchés par une mesure de carte scolaire.</w:t>
      </w:r>
    </w:p>
    <w:p w14:paraId="30F5AF46" w14:textId="2CB98356" w:rsidR="00797F2F" w:rsidRDefault="00797F2F" w:rsidP="00797F2F">
      <w:pPr>
        <w:ind w:left="708" w:firstLine="708"/>
        <w:jc w:val="both"/>
        <w:rPr>
          <w:rFonts w:cs="Arial"/>
        </w:rPr>
      </w:pPr>
      <w:r w:rsidRPr="69F3866E">
        <w:rPr>
          <w:rFonts w:cs="Arial"/>
        </w:rPr>
        <w:t>Le Mouvement de l’Emploi 202</w:t>
      </w:r>
      <w:r w:rsidR="510ADBF9" w:rsidRPr="69F3866E">
        <w:rPr>
          <w:rFonts w:cs="Arial"/>
        </w:rPr>
        <w:t>5</w:t>
      </w:r>
      <w:r w:rsidRPr="69F3866E">
        <w:rPr>
          <w:rFonts w:cs="Arial"/>
        </w:rPr>
        <w:t xml:space="preserve"> gardera les mêmes dispositions que l’année passée.</w:t>
      </w:r>
    </w:p>
    <w:p w14:paraId="3E43252B" w14:textId="77777777" w:rsidR="00797F2F" w:rsidRDefault="00797F2F" w:rsidP="00D20DEC">
      <w:pPr>
        <w:ind w:left="708" w:firstLine="708"/>
        <w:jc w:val="both"/>
        <w:rPr>
          <w:rFonts w:cs="Arial"/>
        </w:rPr>
      </w:pPr>
    </w:p>
    <w:p w14:paraId="6243B432" w14:textId="1CF070F8" w:rsidR="00D20DEC" w:rsidRDefault="00D20DEC" w:rsidP="00D20DEC">
      <w:pPr>
        <w:ind w:left="708" w:firstLine="708"/>
        <w:jc w:val="both"/>
        <w:rPr>
          <w:rFonts w:cs="Arial"/>
        </w:rPr>
      </w:pPr>
      <w:r w:rsidRPr="5376A012">
        <w:rPr>
          <w:rFonts w:cs="Arial"/>
        </w:rPr>
        <w:t xml:space="preserve">La liste des postes vacants ou susceptibles d’être vacants </w:t>
      </w:r>
      <w:r w:rsidR="00330535" w:rsidRPr="5376A012">
        <w:rPr>
          <w:rFonts w:cs="Arial"/>
        </w:rPr>
        <w:t xml:space="preserve">vous a été adressée </w:t>
      </w:r>
      <w:r w:rsidR="5EBDF8D8" w:rsidRPr="5376A012">
        <w:rPr>
          <w:rFonts w:cs="Arial"/>
        </w:rPr>
        <w:t xml:space="preserve">dans la lettre d’infos du </w:t>
      </w:r>
      <w:proofErr w:type="gramStart"/>
      <w:r w:rsidR="5EBDF8D8" w:rsidRPr="5376A012">
        <w:rPr>
          <w:rFonts w:cs="Arial"/>
        </w:rPr>
        <w:t xml:space="preserve">13 </w:t>
      </w:r>
      <w:r w:rsidR="00330535" w:rsidRPr="5376A012">
        <w:rPr>
          <w:rFonts w:cs="Arial"/>
        </w:rPr>
        <w:t xml:space="preserve"> mars</w:t>
      </w:r>
      <w:proofErr w:type="gramEnd"/>
      <w:r w:rsidR="00330535" w:rsidRPr="5376A012">
        <w:rPr>
          <w:rFonts w:cs="Arial"/>
        </w:rPr>
        <w:t xml:space="preserve"> 202</w:t>
      </w:r>
      <w:r w:rsidR="4AF47011" w:rsidRPr="5376A012">
        <w:rPr>
          <w:rFonts w:cs="Arial"/>
        </w:rPr>
        <w:t>5</w:t>
      </w:r>
      <w:r w:rsidR="00330535" w:rsidRPr="5376A012">
        <w:rPr>
          <w:rFonts w:cs="Arial"/>
        </w:rPr>
        <w:t>. Vous voudrez bien la communiquer à l’ensemble des enseignants présents ou absents.</w:t>
      </w:r>
    </w:p>
    <w:p w14:paraId="5A64CDE9" w14:textId="66A7B59C" w:rsidR="00D20DEC" w:rsidRDefault="00D20DEC" w:rsidP="00D20DEC">
      <w:pPr>
        <w:ind w:left="708" w:firstLine="708"/>
        <w:jc w:val="both"/>
        <w:rPr>
          <w:rFonts w:cs="Arial"/>
        </w:rPr>
      </w:pPr>
      <w:r>
        <w:rPr>
          <w:rFonts w:cs="Arial"/>
        </w:rPr>
        <w:t>C</w:t>
      </w:r>
      <w:r w:rsidR="006B34B0">
        <w:rPr>
          <w:rFonts w:cs="Arial"/>
        </w:rPr>
        <w:t xml:space="preserve">omme l’année dernière, </w:t>
      </w:r>
      <w:r>
        <w:rPr>
          <w:rFonts w:cs="Arial"/>
        </w:rPr>
        <w:t>l</w:t>
      </w:r>
      <w:r w:rsidR="006B34B0">
        <w:rPr>
          <w:rFonts w:cs="Arial"/>
        </w:rPr>
        <w:t xml:space="preserve">a </w:t>
      </w:r>
      <w:r w:rsidR="009071C1">
        <w:rPr>
          <w:rFonts w:cs="Arial"/>
        </w:rPr>
        <w:t>transmission des document</w:t>
      </w:r>
      <w:r w:rsidR="006B34B0">
        <w:rPr>
          <w:rFonts w:cs="Arial"/>
        </w:rPr>
        <w:t>s se fera par</w:t>
      </w:r>
      <w:r w:rsidR="009071C1">
        <w:rPr>
          <w:rFonts w:cs="Arial"/>
        </w:rPr>
        <w:t xml:space="preserve"> voie électronique</w:t>
      </w:r>
      <w:r w:rsidR="006B34B0">
        <w:rPr>
          <w:rFonts w:cs="Arial"/>
        </w:rPr>
        <w:t>.</w:t>
      </w:r>
      <w:r w:rsidR="009071C1">
        <w:rPr>
          <w:rFonts w:cs="Arial"/>
        </w:rPr>
        <w:t xml:space="preserve"> </w:t>
      </w:r>
      <w:r>
        <w:rPr>
          <w:rFonts w:cs="Arial"/>
        </w:rPr>
        <w:t xml:space="preserve">Nous vous </w:t>
      </w:r>
      <w:r w:rsidR="00176C9C">
        <w:rPr>
          <w:rFonts w:cs="Arial"/>
        </w:rPr>
        <w:t>remercions</w:t>
      </w:r>
      <w:r>
        <w:rPr>
          <w:rFonts w:cs="Arial"/>
        </w:rPr>
        <w:t xml:space="preserve"> </w:t>
      </w:r>
      <w:r w:rsidR="009071C1">
        <w:rPr>
          <w:rFonts w:cs="Arial"/>
        </w:rPr>
        <w:t xml:space="preserve">donc </w:t>
      </w:r>
      <w:r>
        <w:rPr>
          <w:rFonts w:cs="Arial"/>
        </w:rPr>
        <w:t xml:space="preserve">de </w:t>
      </w:r>
      <w:r w:rsidR="00176C9C">
        <w:rPr>
          <w:rFonts w:cs="Arial"/>
        </w:rPr>
        <w:t xml:space="preserve">bien vouloir </w:t>
      </w:r>
      <w:r>
        <w:rPr>
          <w:rFonts w:cs="Arial"/>
        </w:rPr>
        <w:t>respecter scrupuleusement les consignes qui suivent :</w:t>
      </w:r>
    </w:p>
    <w:p w14:paraId="683C4520" w14:textId="77777777" w:rsidR="00880A26" w:rsidRDefault="00880A26" w:rsidP="00880A26">
      <w:pPr>
        <w:pStyle w:val="Paragraphedeliste"/>
        <w:numPr>
          <w:ilvl w:val="0"/>
          <w:numId w:val="6"/>
        </w:num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Transmettre </w:t>
      </w:r>
      <w:r w:rsidRPr="00176C9C">
        <w:rPr>
          <w:rFonts w:cs="Arial"/>
          <w:b/>
          <w:bCs/>
          <w:color w:val="FF0000"/>
          <w:u w:val="single"/>
        </w:rPr>
        <w:t>par mail</w:t>
      </w:r>
      <w:r>
        <w:rPr>
          <w:rFonts w:cs="Arial"/>
          <w:b/>
          <w:bCs/>
          <w:color w:val="FF0000"/>
        </w:rPr>
        <w:t xml:space="preserve"> </w:t>
      </w:r>
      <w:r>
        <w:rPr>
          <w:rFonts w:cs="Arial"/>
          <w:b/>
          <w:bCs/>
        </w:rPr>
        <w:t>aux enseignants de votre établissement la circulaire spécifique qui leur est destinée concernant la phase de vœux et que vous trouverez en annexe.</w:t>
      </w:r>
    </w:p>
    <w:p w14:paraId="6B34C286" w14:textId="5132840A" w:rsidR="00880A26" w:rsidRPr="00C070BF" w:rsidRDefault="00880A26" w:rsidP="00880A26">
      <w:pPr>
        <w:pStyle w:val="Paragraphedeliste"/>
        <w:numPr>
          <w:ilvl w:val="0"/>
          <w:numId w:val="6"/>
        </w:numPr>
        <w:jc w:val="both"/>
        <w:rPr>
          <w:rFonts w:cs="Arial"/>
          <w:b/>
          <w:bCs/>
          <w:color w:val="FF0000"/>
        </w:rPr>
      </w:pPr>
      <w:r w:rsidRPr="2FD69A71">
        <w:rPr>
          <w:rFonts w:cs="Arial"/>
          <w:b/>
          <w:bCs/>
        </w:rPr>
        <w:t>Vous récupérez l’ensemble des fiches de vœux de vos enseignants</w:t>
      </w:r>
      <w:r w:rsidR="00176C9C" w:rsidRPr="2FD69A71">
        <w:rPr>
          <w:rFonts w:cs="Arial"/>
          <w:b/>
          <w:bCs/>
        </w:rPr>
        <w:t>,</w:t>
      </w:r>
      <w:r w:rsidRPr="2FD69A71">
        <w:rPr>
          <w:rFonts w:cs="Arial"/>
          <w:b/>
          <w:bCs/>
        </w:rPr>
        <w:t xml:space="preserve"> qu’ils poursuivent ou non leur démarche de mutation</w:t>
      </w:r>
      <w:r w:rsidR="00176C9C" w:rsidRPr="2FD69A71">
        <w:rPr>
          <w:rFonts w:cs="Arial"/>
          <w:b/>
          <w:bCs/>
        </w:rPr>
        <w:t xml:space="preserve">. </w:t>
      </w:r>
      <w:r w:rsidR="00176C9C" w:rsidRPr="2FD69A71">
        <w:rPr>
          <w:rFonts w:cs="Arial"/>
          <w:b/>
          <w:bCs/>
          <w:highlight w:val="yellow"/>
        </w:rPr>
        <w:t>S’ils ne poursuivent pas leur démarche, ils doivent vous adresser un état néant.</w:t>
      </w:r>
      <w:r w:rsidR="00C070BF" w:rsidRPr="2FD69A71">
        <w:rPr>
          <w:rFonts w:cs="Arial"/>
          <w:b/>
          <w:bCs/>
          <w:highlight w:val="yellow"/>
        </w:rPr>
        <w:t xml:space="preserve"> </w:t>
      </w:r>
      <w:r w:rsidR="00C070BF" w:rsidRPr="2FD69A71">
        <w:rPr>
          <w:rFonts w:cs="Arial"/>
          <w:b/>
          <w:bCs/>
          <w:color w:val="FF0000"/>
          <w:highlight w:val="yellow"/>
        </w:rPr>
        <w:t>(Les enseignants doivent cocher cette case sur la fiche de vœux juste au-dessous du tableau)</w:t>
      </w:r>
      <w:r w:rsidR="00330535" w:rsidRPr="2FD69A71">
        <w:rPr>
          <w:rFonts w:cs="Arial"/>
          <w:b/>
          <w:bCs/>
          <w:color w:val="FF0000"/>
          <w:highlight w:val="yellow"/>
        </w:rPr>
        <w:t xml:space="preserve">. Dans le cas où l’enseignant se retire du mouvement, </w:t>
      </w:r>
      <w:r w:rsidR="00797F2F" w:rsidRPr="2FD69A71">
        <w:rPr>
          <w:rFonts w:cs="Arial"/>
          <w:b/>
          <w:bCs/>
          <w:color w:val="FF0000"/>
          <w:highlight w:val="yellow"/>
        </w:rPr>
        <w:t xml:space="preserve">il doit le faire </w:t>
      </w:r>
      <w:r w:rsidR="6166E5F6" w:rsidRPr="2FD69A71">
        <w:rPr>
          <w:rFonts w:cs="Arial"/>
          <w:b/>
          <w:bCs/>
          <w:color w:val="FF0000"/>
          <w:highlight w:val="yellow"/>
        </w:rPr>
        <w:t xml:space="preserve">le plus rapidement possible </w:t>
      </w:r>
      <w:r w:rsidR="00797F2F" w:rsidRPr="2FD69A71">
        <w:rPr>
          <w:rFonts w:cs="Arial"/>
          <w:b/>
          <w:bCs/>
          <w:color w:val="FF0000"/>
          <w:highlight w:val="yellow"/>
        </w:rPr>
        <w:t>et vous nous transmettez aussitôt l’information pour que nous actualisions la fiche des postes.</w:t>
      </w:r>
    </w:p>
    <w:p w14:paraId="62179014" w14:textId="77777777" w:rsidR="0073124C" w:rsidRDefault="0073124C" w:rsidP="00880A26">
      <w:pPr>
        <w:pStyle w:val="Paragraphedeliste"/>
        <w:numPr>
          <w:ilvl w:val="0"/>
          <w:numId w:val="6"/>
        </w:num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Vous vérifiez que les vœux sont conformes à la quotité que les enseignants ont mise dans le mouvement.</w:t>
      </w:r>
    </w:p>
    <w:p w14:paraId="3CFF43C8" w14:textId="77777777" w:rsidR="00176C9C" w:rsidRDefault="00176C9C" w:rsidP="00880A26">
      <w:pPr>
        <w:pStyle w:val="Paragraphedeliste"/>
        <w:numPr>
          <w:ilvl w:val="0"/>
          <w:numId w:val="6"/>
        </w:num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Vous signez les fiches de vœux reçues.</w:t>
      </w:r>
    </w:p>
    <w:p w14:paraId="27D81471" w14:textId="73EB6EDF" w:rsidR="00176C9C" w:rsidRDefault="00176C9C" w:rsidP="00880A26">
      <w:pPr>
        <w:pStyle w:val="Paragraphedeliste"/>
        <w:numPr>
          <w:ilvl w:val="0"/>
          <w:numId w:val="6"/>
        </w:num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Vous les scannez</w:t>
      </w:r>
      <w:r w:rsidR="009071C1">
        <w:rPr>
          <w:rFonts w:cs="Arial"/>
          <w:b/>
          <w:bCs/>
        </w:rPr>
        <w:t xml:space="preserve"> ainsi que les justificatifs d’impératifs familiaux s’il y en a.</w:t>
      </w:r>
      <w:r w:rsidR="0073124C">
        <w:rPr>
          <w:rFonts w:cs="Arial"/>
          <w:b/>
          <w:bCs/>
        </w:rPr>
        <w:t xml:space="preserve"> (1 scan par dossier enseignant)</w:t>
      </w:r>
      <w:r w:rsidR="00AC6D3C">
        <w:rPr>
          <w:rFonts w:cs="Arial"/>
          <w:b/>
          <w:bCs/>
        </w:rPr>
        <w:t xml:space="preserve">. </w:t>
      </w:r>
    </w:p>
    <w:p w14:paraId="27950327" w14:textId="66E31C41" w:rsidR="00176C9C" w:rsidRDefault="00176C9C" w:rsidP="00880A26">
      <w:pPr>
        <w:pStyle w:val="Paragraphedeliste"/>
        <w:numPr>
          <w:ilvl w:val="0"/>
          <w:numId w:val="6"/>
        </w:numPr>
        <w:jc w:val="both"/>
        <w:rPr>
          <w:rFonts w:cs="Arial"/>
          <w:b/>
          <w:bCs/>
        </w:rPr>
      </w:pPr>
      <w:r w:rsidRPr="2FD69A71">
        <w:rPr>
          <w:rFonts w:cs="Arial"/>
          <w:b/>
          <w:bCs/>
        </w:rPr>
        <w:t>Vous les adressez</w:t>
      </w:r>
      <w:r w:rsidR="009071C1" w:rsidRPr="2FD69A71">
        <w:rPr>
          <w:rFonts w:cs="Arial"/>
          <w:b/>
          <w:bCs/>
        </w:rPr>
        <w:t xml:space="preserve"> </w:t>
      </w:r>
      <w:r w:rsidR="009071C1" w:rsidRPr="2FD69A71">
        <w:rPr>
          <w:rFonts w:cs="Arial"/>
          <w:b/>
          <w:bCs/>
          <w:color w:val="FF0000"/>
          <w:u w:val="single"/>
        </w:rPr>
        <w:t>en un seul envoi</w:t>
      </w:r>
      <w:r w:rsidRPr="2FD69A71">
        <w:rPr>
          <w:rFonts w:cs="Arial"/>
          <w:b/>
          <w:bCs/>
          <w:color w:val="FF0000"/>
        </w:rPr>
        <w:t xml:space="preserve"> </w:t>
      </w:r>
      <w:r w:rsidRPr="2FD69A71">
        <w:rPr>
          <w:rFonts w:cs="Arial"/>
          <w:b/>
          <w:bCs/>
          <w:color w:val="FF0000"/>
          <w:u w:val="single"/>
        </w:rPr>
        <w:t>par mail</w:t>
      </w:r>
      <w:r w:rsidRPr="2FD69A71">
        <w:rPr>
          <w:rFonts w:cs="Arial"/>
          <w:b/>
          <w:bCs/>
          <w:color w:val="FF0000"/>
        </w:rPr>
        <w:t xml:space="preserve"> </w:t>
      </w:r>
      <w:r w:rsidRPr="2FD69A71">
        <w:rPr>
          <w:rFonts w:cs="Arial"/>
          <w:b/>
          <w:bCs/>
        </w:rPr>
        <w:t xml:space="preserve">à l’adresse suivante : </w:t>
      </w:r>
      <w:hyperlink r:id="rId14">
        <w:r w:rsidR="002B2F89" w:rsidRPr="2FD69A71">
          <w:rPr>
            <w:rStyle w:val="Lienhypertexte"/>
            <w:rFonts w:cs="Arial"/>
            <w:b/>
            <w:bCs/>
          </w:rPr>
          <w:t>ddec29.1d@enseignement-catholique.bzh</w:t>
        </w:r>
      </w:hyperlink>
      <w:r w:rsidR="002B2F89" w:rsidRPr="2FD69A71">
        <w:rPr>
          <w:rFonts w:cs="Arial"/>
          <w:b/>
          <w:bCs/>
        </w:rPr>
        <w:t xml:space="preserve"> </w:t>
      </w:r>
      <w:r w:rsidRPr="2FD69A71">
        <w:rPr>
          <w:rFonts w:cs="Arial"/>
          <w:b/>
          <w:bCs/>
        </w:rPr>
        <w:t xml:space="preserve"> pour le </w:t>
      </w:r>
      <w:r w:rsidR="3849EDFF" w:rsidRPr="2FD69A71">
        <w:rPr>
          <w:rFonts w:cs="Arial"/>
          <w:b/>
          <w:bCs/>
          <w:highlight w:val="yellow"/>
          <w:u w:val="single"/>
        </w:rPr>
        <w:t xml:space="preserve">04 avril </w:t>
      </w:r>
      <w:proofErr w:type="gramStart"/>
      <w:r w:rsidR="3849EDFF" w:rsidRPr="2FD69A71">
        <w:rPr>
          <w:rFonts w:cs="Arial"/>
          <w:b/>
          <w:bCs/>
          <w:highlight w:val="yellow"/>
          <w:u w:val="single"/>
        </w:rPr>
        <w:t>2025</w:t>
      </w:r>
      <w:r w:rsidR="3849EDFF" w:rsidRPr="2FD69A71">
        <w:rPr>
          <w:rFonts w:cs="Arial"/>
          <w:b/>
          <w:bCs/>
          <w:u w:val="single"/>
        </w:rPr>
        <w:t xml:space="preserve"> </w:t>
      </w:r>
      <w:r w:rsidRPr="2FD69A71">
        <w:rPr>
          <w:rFonts w:cs="Arial"/>
          <w:b/>
          <w:bCs/>
          <w:color w:val="FF0000"/>
        </w:rPr>
        <w:t xml:space="preserve"> </w:t>
      </w:r>
      <w:r w:rsidRPr="2FD69A71">
        <w:rPr>
          <w:rFonts w:cs="Arial"/>
          <w:b/>
          <w:bCs/>
          <w:u w:val="single"/>
        </w:rPr>
        <w:t>dernier</w:t>
      </w:r>
      <w:proofErr w:type="gramEnd"/>
      <w:r w:rsidRPr="2FD69A71">
        <w:rPr>
          <w:rFonts w:cs="Arial"/>
          <w:b/>
          <w:bCs/>
          <w:u w:val="single"/>
        </w:rPr>
        <w:t xml:space="preserve"> délai</w:t>
      </w:r>
      <w:r w:rsidRPr="2FD69A71">
        <w:rPr>
          <w:rFonts w:cs="Arial"/>
          <w:b/>
          <w:bCs/>
        </w:rPr>
        <w:t>.</w:t>
      </w:r>
    </w:p>
    <w:p w14:paraId="1AA6A951" w14:textId="77777777" w:rsidR="00176C9C" w:rsidRDefault="00176C9C" w:rsidP="00880A26">
      <w:pPr>
        <w:pStyle w:val="Paragraphedeliste"/>
        <w:numPr>
          <w:ilvl w:val="0"/>
          <w:numId w:val="6"/>
        </w:num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Vous accuserez réception</w:t>
      </w:r>
      <w:r w:rsidR="0073124C">
        <w:rPr>
          <w:rFonts w:cs="Arial"/>
          <w:b/>
          <w:bCs/>
        </w:rPr>
        <w:t xml:space="preserve"> </w:t>
      </w:r>
      <w:r w:rsidR="0073124C">
        <w:rPr>
          <w:rFonts w:cs="Arial"/>
          <w:b/>
          <w:bCs/>
          <w:color w:val="FF0000"/>
          <w:u w:val="single"/>
        </w:rPr>
        <w:t>par mail</w:t>
      </w:r>
      <w:r>
        <w:rPr>
          <w:rFonts w:cs="Arial"/>
          <w:b/>
          <w:bCs/>
        </w:rPr>
        <w:t xml:space="preserve"> des candidatures reçues dans votre établissement.</w:t>
      </w:r>
    </w:p>
    <w:p w14:paraId="06BA3A1B" w14:textId="77777777" w:rsidR="00176C9C" w:rsidRDefault="00176C9C" w:rsidP="00176C9C">
      <w:pPr>
        <w:jc w:val="both"/>
        <w:rPr>
          <w:rFonts w:cs="Arial"/>
          <w:b/>
          <w:bCs/>
        </w:rPr>
      </w:pPr>
    </w:p>
    <w:p w14:paraId="3153E1B2" w14:textId="77777777" w:rsidR="00176C9C" w:rsidRPr="00176C9C" w:rsidRDefault="00176C9C" w:rsidP="00176C9C">
      <w:pPr>
        <w:ind w:left="709" w:firstLine="707"/>
        <w:jc w:val="both"/>
        <w:rPr>
          <w:rFonts w:cs="Arial"/>
        </w:rPr>
      </w:pPr>
      <w:r>
        <w:rPr>
          <w:rFonts w:cs="Arial"/>
        </w:rPr>
        <w:lastRenderedPageBreak/>
        <w:t>La rigueur que vous mettrez à appliquer ces consignes permettra un travail plus aisé, plus rapide et plus efficace pour le traitement de cette phase complexe du mouvement.</w:t>
      </w:r>
    </w:p>
    <w:p w14:paraId="7A0632DE" w14:textId="77777777" w:rsidR="00B00E2C" w:rsidRDefault="00B00E2C" w:rsidP="00B00E2C">
      <w:pPr>
        <w:pStyle w:val="Paragraphedeliste"/>
        <w:ind w:left="2484"/>
        <w:jc w:val="both"/>
        <w:rPr>
          <w:rFonts w:cs="Arial"/>
        </w:rPr>
      </w:pPr>
    </w:p>
    <w:p w14:paraId="5ADA5A3F" w14:textId="77777777" w:rsidR="00B00E2C" w:rsidRDefault="00B00E2C" w:rsidP="00B00E2C">
      <w:pPr>
        <w:ind w:left="708" w:firstLine="708"/>
        <w:jc w:val="both"/>
        <w:rPr>
          <w:rFonts w:cs="Arial"/>
        </w:rPr>
      </w:pPr>
      <w:r>
        <w:rPr>
          <w:rFonts w:cs="Arial"/>
        </w:rPr>
        <w:t>L’ensemble du Service du 1</w:t>
      </w:r>
      <w:r w:rsidRPr="00B00E2C">
        <w:rPr>
          <w:rFonts w:cs="Arial"/>
          <w:vertAlign w:val="superscript"/>
        </w:rPr>
        <w:t>er</w:t>
      </w:r>
      <w:r>
        <w:rPr>
          <w:rFonts w:cs="Arial"/>
        </w:rPr>
        <w:t xml:space="preserve"> degré reste à votre entière disposition pour toute information complémentaire ou aide que vous jugerez utile.</w:t>
      </w:r>
    </w:p>
    <w:p w14:paraId="05C4F670" w14:textId="77777777" w:rsidR="00B00E2C" w:rsidRDefault="00B00E2C" w:rsidP="00B00E2C">
      <w:pPr>
        <w:ind w:left="708" w:firstLine="708"/>
        <w:jc w:val="both"/>
        <w:rPr>
          <w:rFonts w:cs="Arial"/>
        </w:rPr>
      </w:pPr>
      <w:r>
        <w:rPr>
          <w:rFonts w:cs="Arial"/>
        </w:rPr>
        <w:t>Nous vous prions de croire, Madame, Monsieur en l’expression de nos sincères salutations.</w:t>
      </w:r>
    </w:p>
    <w:p w14:paraId="702EC81A" w14:textId="77777777" w:rsidR="00B00E2C" w:rsidRDefault="00B00E2C" w:rsidP="00B00E2C">
      <w:pPr>
        <w:ind w:left="708" w:firstLine="708"/>
        <w:jc w:val="both"/>
        <w:rPr>
          <w:rFonts w:cs="Arial"/>
        </w:rPr>
      </w:pPr>
    </w:p>
    <w:p w14:paraId="4DBF8E19" w14:textId="77777777" w:rsidR="00B00E2C" w:rsidRDefault="00B00E2C" w:rsidP="00B00E2C">
      <w:pPr>
        <w:ind w:left="708" w:firstLine="708"/>
        <w:jc w:val="both"/>
        <w:rPr>
          <w:rFonts w:cs="Arial"/>
        </w:rPr>
      </w:pPr>
    </w:p>
    <w:p w14:paraId="48BB2A46" w14:textId="1E33CD49" w:rsidR="00B00E2C" w:rsidRPr="00C85544" w:rsidRDefault="00B00E2C" w:rsidP="00807B79">
      <w:pPr>
        <w:rPr>
          <w:rFonts w:cs="Arial"/>
          <w:b/>
          <w:bCs/>
        </w:rPr>
      </w:pPr>
      <w:r>
        <w:rPr>
          <w:rFonts w:cs="Arial"/>
        </w:rPr>
        <w:tab/>
      </w:r>
      <w:r w:rsidR="00807B79">
        <w:rPr>
          <w:rFonts w:cs="Arial"/>
        </w:rPr>
        <w:tab/>
      </w:r>
      <w:r w:rsidR="00807B79">
        <w:rPr>
          <w:rFonts w:cs="Arial"/>
        </w:rPr>
        <w:tab/>
      </w:r>
      <w:r w:rsidR="00807B79">
        <w:rPr>
          <w:rFonts w:cs="Arial"/>
        </w:rPr>
        <w:tab/>
      </w:r>
      <w:r w:rsidR="00807B79">
        <w:rPr>
          <w:rFonts w:cs="Arial"/>
        </w:rPr>
        <w:tab/>
      </w:r>
      <w:r w:rsidR="00807B79">
        <w:rPr>
          <w:rFonts w:cs="Arial"/>
        </w:rPr>
        <w:tab/>
      </w:r>
      <w:r w:rsidR="00807B79">
        <w:rPr>
          <w:rFonts w:cs="Arial"/>
        </w:rPr>
        <w:tab/>
      </w:r>
      <w:r w:rsidR="00807B79">
        <w:rPr>
          <w:rFonts w:cs="Arial"/>
        </w:rPr>
        <w:tab/>
      </w:r>
      <w:r w:rsidR="00807B79">
        <w:rPr>
          <w:rFonts w:cs="Arial"/>
        </w:rPr>
        <w:tab/>
      </w:r>
      <w:r w:rsidR="00807B79">
        <w:rPr>
          <w:rFonts w:cs="Arial"/>
        </w:rPr>
        <w:tab/>
      </w:r>
      <w:r w:rsidR="00807B79" w:rsidRPr="00C85544">
        <w:rPr>
          <w:rFonts w:cs="Arial"/>
          <w:b/>
          <w:bCs/>
        </w:rPr>
        <w:t xml:space="preserve">Laurence L’HOUR </w:t>
      </w:r>
    </w:p>
    <w:p w14:paraId="5FBD94C0" w14:textId="03410E4C" w:rsidR="00807B79" w:rsidRPr="00C85544" w:rsidRDefault="00807B79" w:rsidP="00807B79">
      <w:pPr>
        <w:rPr>
          <w:rFonts w:cs="Arial"/>
          <w:b/>
          <w:bCs/>
        </w:rPr>
      </w:pPr>
      <w:r w:rsidRPr="00C85544">
        <w:rPr>
          <w:rFonts w:cs="Arial"/>
          <w:b/>
          <w:bCs/>
        </w:rPr>
        <w:tab/>
      </w:r>
      <w:r w:rsidRPr="00C85544">
        <w:rPr>
          <w:rFonts w:cs="Arial"/>
          <w:b/>
          <w:bCs/>
        </w:rPr>
        <w:tab/>
      </w:r>
      <w:r w:rsidRPr="00C85544">
        <w:rPr>
          <w:rFonts w:cs="Arial"/>
          <w:b/>
          <w:bCs/>
        </w:rPr>
        <w:tab/>
      </w:r>
      <w:r w:rsidRPr="00C85544">
        <w:rPr>
          <w:rFonts w:cs="Arial"/>
          <w:b/>
          <w:bCs/>
        </w:rPr>
        <w:tab/>
      </w:r>
      <w:r w:rsidRPr="00C85544">
        <w:rPr>
          <w:rFonts w:cs="Arial"/>
          <w:b/>
          <w:bCs/>
        </w:rPr>
        <w:tab/>
      </w:r>
      <w:r w:rsidRPr="00C85544">
        <w:rPr>
          <w:rFonts w:cs="Arial"/>
          <w:b/>
          <w:bCs/>
        </w:rPr>
        <w:tab/>
      </w:r>
      <w:r w:rsidRPr="00C85544">
        <w:rPr>
          <w:rFonts w:cs="Arial"/>
          <w:b/>
          <w:bCs/>
        </w:rPr>
        <w:tab/>
      </w:r>
      <w:r w:rsidRPr="00C85544">
        <w:rPr>
          <w:rFonts w:cs="Arial"/>
          <w:b/>
          <w:bCs/>
        </w:rPr>
        <w:tab/>
      </w:r>
      <w:r w:rsidRPr="00C85544">
        <w:rPr>
          <w:rFonts w:cs="Arial"/>
          <w:b/>
          <w:bCs/>
        </w:rPr>
        <w:tab/>
      </w:r>
      <w:r w:rsidR="00C85544" w:rsidRPr="00C85544">
        <w:rPr>
          <w:rFonts w:cs="Arial"/>
          <w:b/>
          <w:bCs/>
        </w:rPr>
        <w:t>Adjointe au Directeur Diocésain</w:t>
      </w:r>
    </w:p>
    <w:p w14:paraId="6AD5FCFA" w14:textId="4305C7D5" w:rsidR="00C85544" w:rsidRPr="00B00E2C" w:rsidRDefault="00C85544" w:rsidP="00807B79">
      <w:pPr>
        <w:rPr>
          <w:rFonts w:cs="Arial"/>
        </w:rPr>
      </w:pPr>
      <w:r w:rsidRPr="00C85544">
        <w:rPr>
          <w:rFonts w:cs="Arial"/>
          <w:b/>
          <w:bCs/>
        </w:rPr>
        <w:tab/>
      </w:r>
      <w:r w:rsidRPr="00C85544">
        <w:rPr>
          <w:rFonts w:cs="Arial"/>
          <w:b/>
          <w:bCs/>
        </w:rPr>
        <w:tab/>
      </w:r>
      <w:r w:rsidRPr="00C85544">
        <w:rPr>
          <w:rFonts w:cs="Arial"/>
          <w:b/>
          <w:bCs/>
        </w:rPr>
        <w:tab/>
      </w:r>
      <w:r w:rsidRPr="00C85544">
        <w:rPr>
          <w:rFonts w:cs="Arial"/>
          <w:b/>
          <w:bCs/>
        </w:rPr>
        <w:tab/>
      </w:r>
      <w:r w:rsidRPr="00C85544">
        <w:rPr>
          <w:rFonts w:cs="Arial"/>
          <w:b/>
          <w:bCs/>
        </w:rPr>
        <w:tab/>
      </w:r>
      <w:r w:rsidRPr="00C85544">
        <w:rPr>
          <w:rFonts w:cs="Arial"/>
          <w:b/>
          <w:bCs/>
        </w:rPr>
        <w:tab/>
      </w:r>
      <w:r w:rsidRPr="00C85544">
        <w:rPr>
          <w:rFonts w:cs="Arial"/>
          <w:b/>
          <w:bCs/>
        </w:rPr>
        <w:tab/>
      </w:r>
      <w:r w:rsidRPr="00C85544">
        <w:rPr>
          <w:rFonts w:cs="Arial"/>
          <w:b/>
          <w:bCs/>
        </w:rPr>
        <w:tab/>
      </w:r>
      <w:r w:rsidRPr="00C85544">
        <w:rPr>
          <w:rFonts w:cs="Arial"/>
          <w:b/>
          <w:bCs/>
        </w:rPr>
        <w:tab/>
      </w:r>
      <w:r w:rsidRPr="00C85544">
        <w:rPr>
          <w:rFonts w:cs="Arial"/>
          <w:b/>
          <w:bCs/>
        </w:rPr>
        <w:tab/>
        <w:t>Pour le Premier degré</w:t>
      </w:r>
    </w:p>
    <w:p w14:paraId="4F51AD6C" w14:textId="4FD0031B" w:rsidR="00F00079" w:rsidRPr="006C1535" w:rsidRDefault="00C85544" w:rsidP="00200314">
      <w:pPr>
        <w:rPr>
          <w:rFonts w:cs="Arial"/>
        </w:rPr>
      </w:pPr>
      <w:r>
        <w:rPr>
          <w:rFonts w:cs="Arial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29B0CAD" wp14:editId="27478E16">
            <wp:simplePos x="0" y="0"/>
            <wp:positionH relativeFrom="column">
              <wp:posOffset>4516755</wp:posOffset>
            </wp:positionH>
            <wp:positionV relativeFrom="paragraph">
              <wp:posOffset>100330</wp:posOffset>
            </wp:positionV>
            <wp:extent cx="1074420" cy="605678"/>
            <wp:effectExtent l="0" t="0" r="0" b="4445"/>
            <wp:wrapNone/>
            <wp:docPr id="127467508" name="Image 1" descr="Une image contenant foue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67508" name="Image 1" descr="Une image contenant fouet&#10;&#10;Le contenu généré par l’IA peut être incorrect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605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76FAF4" w14:textId="77777777" w:rsidR="00200314" w:rsidRPr="006C1535" w:rsidRDefault="00200314" w:rsidP="00200314">
      <w:pPr>
        <w:rPr>
          <w:rFonts w:cs="Arial"/>
          <w:sz w:val="16"/>
          <w:szCs w:val="16"/>
        </w:rPr>
      </w:pPr>
    </w:p>
    <w:p w14:paraId="6E8619A3" w14:textId="77777777" w:rsidR="00200314" w:rsidRDefault="00200314" w:rsidP="00200314">
      <w:pPr>
        <w:rPr>
          <w:rFonts w:cs="Arial"/>
          <w:b/>
        </w:rPr>
      </w:pPr>
      <w:r>
        <w:rPr>
          <w:rFonts w:cs="Arial"/>
        </w:rPr>
        <w:tab/>
      </w:r>
      <w:r>
        <w:rPr>
          <w:rFonts w:cs="Arial"/>
        </w:rPr>
        <w:tab/>
      </w:r>
    </w:p>
    <w:p w14:paraId="2992687E" w14:textId="77777777" w:rsidR="00200314" w:rsidRDefault="00200314" w:rsidP="00200314">
      <w:pPr>
        <w:pStyle w:val="Sansinterligne"/>
      </w:pPr>
    </w:p>
    <w:p w14:paraId="70BF815D" w14:textId="77777777" w:rsidR="00200314" w:rsidRDefault="00200314" w:rsidP="00200314">
      <w:pPr>
        <w:pStyle w:val="Sansinterligne"/>
      </w:pPr>
    </w:p>
    <w:p w14:paraId="7DD2B395" w14:textId="77777777" w:rsidR="00245BF8" w:rsidRPr="00245BF8" w:rsidRDefault="00245BF8" w:rsidP="00B14507">
      <w:pPr>
        <w:pStyle w:val="Sansinterligne"/>
        <w:jc w:val="center"/>
      </w:pPr>
    </w:p>
    <w:sectPr w:rsidR="00245BF8" w:rsidRPr="00245BF8" w:rsidSect="00F00079">
      <w:footerReference w:type="default" r:id="rId16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F51C8" w14:textId="77777777" w:rsidR="00CF1EAE" w:rsidRDefault="00CF1EAE" w:rsidP="00200314">
      <w:pPr>
        <w:spacing w:after="0" w:line="240" w:lineRule="auto"/>
      </w:pPr>
      <w:r>
        <w:separator/>
      </w:r>
    </w:p>
  </w:endnote>
  <w:endnote w:type="continuationSeparator" w:id="0">
    <w:p w14:paraId="7AC5F4D8" w14:textId="77777777" w:rsidR="00CF1EAE" w:rsidRDefault="00CF1EAE" w:rsidP="00200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0C30C" w14:textId="77777777" w:rsidR="00200314" w:rsidRPr="00200314" w:rsidRDefault="00200314" w:rsidP="00200314">
    <w:pPr>
      <w:pStyle w:val="Pieddepage"/>
      <w:ind w:left="142" w:right="-426"/>
      <w:rPr>
        <w:rFonts w:ascii="Arial" w:hAnsi="Arial"/>
        <w:i/>
        <w:color w:val="FF0000"/>
        <w:sz w:val="18"/>
        <w:szCs w:val="18"/>
      </w:rPr>
    </w:pPr>
    <w:r w:rsidRPr="00200314">
      <w:rPr>
        <w:rFonts w:ascii="Arial" w:hAnsi="Arial"/>
        <w:i/>
        <w:color w:val="FF0000"/>
        <w:sz w:val="18"/>
        <w:szCs w:val="18"/>
      </w:rPr>
      <w:t>_____________________________________________________________________________________________</w:t>
    </w:r>
  </w:p>
  <w:p w14:paraId="6127AA74" w14:textId="77777777" w:rsidR="00200314" w:rsidRPr="00200314" w:rsidRDefault="00200314" w:rsidP="00200314">
    <w:pPr>
      <w:pStyle w:val="Pieddepage"/>
      <w:jc w:val="center"/>
      <w:rPr>
        <w:rFonts w:ascii="Century Gothic" w:hAnsi="Century Gothic"/>
        <w:color w:val="0066CC"/>
        <w:spacing w:val="50"/>
        <w:sz w:val="18"/>
        <w:szCs w:val="18"/>
      </w:rPr>
    </w:pPr>
    <w:r w:rsidRPr="00200314">
      <w:rPr>
        <w:rFonts w:ascii="Century Gothic" w:hAnsi="Century Gothic"/>
        <w:color w:val="0066CC"/>
        <w:spacing w:val="50"/>
        <w:sz w:val="18"/>
        <w:szCs w:val="18"/>
      </w:rPr>
      <w:t>DIRECTION DE L’ENSEIGNEMENT CATHOLIQUE DU FINISTERE</w:t>
    </w:r>
  </w:p>
  <w:p w14:paraId="49C31129" w14:textId="77777777" w:rsidR="00200314" w:rsidRPr="00200314" w:rsidRDefault="00200314" w:rsidP="00200314">
    <w:pPr>
      <w:pStyle w:val="Pieddepage"/>
      <w:tabs>
        <w:tab w:val="clear" w:pos="9072"/>
      </w:tabs>
      <w:jc w:val="center"/>
      <w:rPr>
        <w:rFonts w:ascii="Century Gothic" w:hAnsi="Century Gothic"/>
        <w:color w:val="0099CC"/>
        <w:sz w:val="18"/>
        <w:szCs w:val="18"/>
      </w:rPr>
    </w:pPr>
    <w:r w:rsidRPr="00200314">
      <w:rPr>
        <w:rFonts w:ascii="Century Gothic" w:hAnsi="Century Gothic"/>
        <w:color w:val="0066CC"/>
        <w:sz w:val="18"/>
        <w:szCs w:val="18"/>
      </w:rPr>
      <w:t xml:space="preserve">2 rue César-Franck </w:t>
    </w:r>
    <w:r w:rsidRPr="00200314">
      <w:rPr>
        <w:rFonts w:ascii="Century Gothic" w:hAnsi="Century Gothic"/>
        <w:b/>
        <w:color w:val="FF0000"/>
        <w:sz w:val="18"/>
        <w:szCs w:val="18"/>
      </w:rPr>
      <w:t>-</w:t>
    </w:r>
    <w:r w:rsidRPr="00200314">
      <w:rPr>
        <w:rFonts w:ascii="Century Gothic" w:hAnsi="Century Gothic"/>
        <w:color w:val="FF0000"/>
        <w:sz w:val="18"/>
        <w:szCs w:val="18"/>
      </w:rPr>
      <w:t xml:space="preserve"> </w:t>
    </w:r>
    <w:r w:rsidRPr="00200314">
      <w:rPr>
        <w:rFonts w:ascii="Century Gothic" w:hAnsi="Century Gothic"/>
        <w:color w:val="0066CC"/>
        <w:sz w:val="18"/>
        <w:szCs w:val="18"/>
      </w:rPr>
      <w:t xml:space="preserve">CS 81025 </w:t>
    </w:r>
    <w:r w:rsidRPr="00200314">
      <w:rPr>
        <w:rFonts w:ascii="Century Gothic" w:hAnsi="Century Gothic"/>
        <w:b/>
        <w:color w:val="FF0000"/>
        <w:sz w:val="18"/>
        <w:szCs w:val="18"/>
      </w:rPr>
      <w:t>-</w:t>
    </w:r>
    <w:r w:rsidRPr="00200314">
      <w:rPr>
        <w:rFonts w:ascii="Century Gothic" w:hAnsi="Century Gothic"/>
        <w:color w:val="0099CC"/>
        <w:sz w:val="18"/>
        <w:szCs w:val="18"/>
      </w:rPr>
      <w:t xml:space="preserve"> </w:t>
    </w:r>
    <w:r w:rsidRPr="00200314">
      <w:rPr>
        <w:rFonts w:ascii="Century Gothic" w:hAnsi="Century Gothic"/>
        <w:color w:val="0066CC"/>
        <w:sz w:val="18"/>
        <w:szCs w:val="18"/>
      </w:rPr>
      <w:t xml:space="preserve">29196 QUIMPER Cedex </w:t>
    </w:r>
    <w:r w:rsidRPr="00200314">
      <w:rPr>
        <w:rFonts w:ascii="Century Gothic" w:hAnsi="Century Gothic"/>
        <w:b/>
        <w:color w:val="FF0000"/>
        <w:sz w:val="18"/>
        <w:szCs w:val="18"/>
      </w:rPr>
      <w:t>–</w:t>
    </w:r>
    <w:r w:rsidRPr="00200314">
      <w:rPr>
        <w:rFonts w:ascii="Century Gothic" w:hAnsi="Century Gothic"/>
        <w:color w:val="0099CC"/>
        <w:sz w:val="18"/>
        <w:szCs w:val="18"/>
      </w:rPr>
      <w:t xml:space="preserve"> </w:t>
    </w:r>
    <w:r w:rsidRPr="00200314">
      <w:rPr>
        <w:rFonts w:ascii="Century Gothic" w:hAnsi="Century Gothic"/>
        <w:color w:val="0066CC"/>
        <w:sz w:val="18"/>
        <w:szCs w:val="18"/>
      </w:rPr>
      <w:t xml:space="preserve">Tél : 02 98 64 16 00 </w:t>
    </w:r>
    <w:r w:rsidRPr="00200314">
      <w:rPr>
        <w:rFonts w:ascii="Century Gothic" w:hAnsi="Century Gothic"/>
        <w:b/>
        <w:color w:val="FF0000"/>
        <w:sz w:val="18"/>
        <w:szCs w:val="18"/>
      </w:rPr>
      <w:t>-</w:t>
    </w:r>
    <w:r w:rsidRPr="00200314">
      <w:rPr>
        <w:rFonts w:ascii="Century Gothic" w:hAnsi="Century Gothic"/>
        <w:color w:val="0099CC"/>
        <w:sz w:val="18"/>
        <w:szCs w:val="18"/>
      </w:rPr>
      <w:t xml:space="preserve"> </w:t>
    </w:r>
    <w:r w:rsidRPr="00200314">
      <w:rPr>
        <w:rFonts w:ascii="Century Gothic" w:hAnsi="Century Gothic"/>
        <w:color w:val="0066CC"/>
        <w:sz w:val="18"/>
        <w:szCs w:val="18"/>
      </w:rPr>
      <w:t>Fax : 02 98 95 76 69</w:t>
    </w:r>
  </w:p>
  <w:p w14:paraId="5B7636BF" w14:textId="77777777" w:rsidR="00200314" w:rsidRPr="00200314" w:rsidRDefault="00200314" w:rsidP="00200314">
    <w:pPr>
      <w:pStyle w:val="Pieddepage"/>
      <w:jc w:val="center"/>
      <w:rPr>
        <w:rFonts w:ascii="Century Gothic" w:hAnsi="Century Gothic"/>
        <w:color w:val="0066CC"/>
        <w:sz w:val="18"/>
        <w:szCs w:val="18"/>
      </w:rPr>
    </w:pPr>
    <w:hyperlink r:id="rId1" w:history="1">
      <w:r w:rsidRPr="00200314">
        <w:rPr>
          <w:rStyle w:val="Lienhypertexte"/>
          <w:rFonts w:ascii="Century Gothic" w:hAnsi="Century Gothic" w:cs="Arial"/>
          <w:color w:val="0066CC"/>
          <w:sz w:val="18"/>
          <w:szCs w:val="18"/>
        </w:rPr>
        <w:t>http://www.ec29.org</w:t>
      </w:r>
    </w:hyperlink>
    <w:r w:rsidRPr="00200314">
      <w:rPr>
        <w:rFonts w:ascii="Century Gothic" w:hAnsi="Century Gothic"/>
        <w:color w:val="0066CC"/>
        <w:sz w:val="18"/>
        <w:szCs w:val="18"/>
      </w:rPr>
      <w:t xml:space="preserve"> </w:t>
    </w:r>
    <w:r w:rsidRPr="00200314">
      <w:rPr>
        <w:rFonts w:ascii="Century Gothic" w:hAnsi="Century Gothic"/>
        <w:b/>
        <w:color w:val="0066CC"/>
        <w:sz w:val="18"/>
        <w:szCs w:val="18"/>
      </w:rPr>
      <w:t>-</w:t>
    </w:r>
    <w:r w:rsidRPr="00200314">
      <w:rPr>
        <w:rFonts w:ascii="Century Gothic" w:hAnsi="Century Gothic"/>
        <w:color w:val="0066CC"/>
        <w:sz w:val="18"/>
        <w:szCs w:val="18"/>
      </w:rPr>
      <w:t xml:space="preserve"> </w:t>
    </w:r>
    <w:proofErr w:type="gramStart"/>
    <w:r w:rsidRPr="00200314">
      <w:rPr>
        <w:rFonts w:ascii="Century Gothic" w:hAnsi="Century Gothic"/>
        <w:color w:val="0066CC"/>
        <w:sz w:val="18"/>
        <w:szCs w:val="18"/>
      </w:rPr>
      <w:t>E-mail</w:t>
    </w:r>
    <w:proofErr w:type="gramEnd"/>
    <w:r w:rsidRPr="00200314">
      <w:rPr>
        <w:rFonts w:ascii="Century Gothic" w:hAnsi="Century Gothic"/>
        <w:color w:val="0066CC"/>
        <w:sz w:val="18"/>
        <w:szCs w:val="18"/>
      </w:rPr>
      <w:t> : ddec29</w:t>
    </w:r>
    <w:r>
      <w:rPr>
        <w:rFonts w:ascii="Century Gothic" w:hAnsi="Century Gothic"/>
        <w:color w:val="0066CC"/>
        <w:sz w:val="18"/>
        <w:szCs w:val="18"/>
      </w:rPr>
      <w:t>.1d</w:t>
    </w:r>
    <w:r w:rsidRPr="00200314">
      <w:rPr>
        <w:rFonts w:ascii="Century Gothic" w:hAnsi="Century Gothic"/>
        <w:color w:val="0066CC"/>
        <w:sz w:val="18"/>
        <w:szCs w:val="18"/>
      </w:rPr>
      <w:t>@enseignement-catholique.bzh</w:t>
    </w:r>
  </w:p>
  <w:p w14:paraId="611F29F5" w14:textId="77777777" w:rsidR="00200314" w:rsidRPr="00200314" w:rsidRDefault="00200314">
    <w:pPr>
      <w:pStyle w:val="Pieddepage"/>
      <w:rPr>
        <w:sz w:val="18"/>
        <w:szCs w:val="18"/>
      </w:rPr>
    </w:pPr>
  </w:p>
  <w:p w14:paraId="03997D6A" w14:textId="77777777" w:rsidR="00200314" w:rsidRPr="00200314" w:rsidRDefault="00200314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E6F5B" w14:textId="77777777" w:rsidR="00CF1EAE" w:rsidRDefault="00CF1EAE" w:rsidP="00200314">
      <w:pPr>
        <w:spacing w:after="0" w:line="240" w:lineRule="auto"/>
      </w:pPr>
      <w:r>
        <w:separator/>
      </w:r>
    </w:p>
  </w:footnote>
  <w:footnote w:type="continuationSeparator" w:id="0">
    <w:p w14:paraId="45ED57F5" w14:textId="77777777" w:rsidR="00CF1EAE" w:rsidRDefault="00CF1EAE" w:rsidP="00200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A3AA7"/>
    <w:multiLevelType w:val="hybridMultilevel"/>
    <w:tmpl w:val="5CB2785C"/>
    <w:lvl w:ilvl="0" w:tplc="DC985A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5F3C50"/>
    <w:multiLevelType w:val="hybridMultilevel"/>
    <w:tmpl w:val="CCCE91D6"/>
    <w:lvl w:ilvl="0" w:tplc="B19884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6D3A6F"/>
    <w:multiLevelType w:val="hybridMultilevel"/>
    <w:tmpl w:val="EC3A2EE0"/>
    <w:lvl w:ilvl="0" w:tplc="040C000B">
      <w:start w:val="1"/>
      <w:numFmt w:val="bullet"/>
      <w:lvlText w:val=""/>
      <w:lvlJc w:val="left"/>
      <w:pPr>
        <w:ind w:left="250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" w15:restartNumberingAfterBreak="0">
    <w:nsid w:val="362E4ABA"/>
    <w:multiLevelType w:val="hybridMultilevel"/>
    <w:tmpl w:val="42401E0C"/>
    <w:lvl w:ilvl="0" w:tplc="1AFEE3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D735A7"/>
    <w:multiLevelType w:val="hybridMultilevel"/>
    <w:tmpl w:val="07F494FC"/>
    <w:lvl w:ilvl="0" w:tplc="64407E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5082C"/>
    <w:multiLevelType w:val="hybridMultilevel"/>
    <w:tmpl w:val="7098011E"/>
    <w:lvl w:ilvl="0" w:tplc="040C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2004311881">
    <w:abstractNumId w:val="4"/>
  </w:num>
  <w:num w:numId="2" w16cid:durableId="963970033">
    <w:abstractNumId w:val="1"/>
  </w:num>
  <w:num w:numId="3" w16cid:durableId="562764228">
    <w:abstractNumId w:val="2"/>
  </w:num>
  <w:num w:numId="4" w16cid:durableId="1550649409">
    <w:abstractNumId w:val="5"/>
  </w:num>
  <w:num w:numId="5" w16cid:durableId="904028115">
    <w:abstractNumId w:val="3"/>
  </w:num>
  <w:num w:numId="6" w16cid:durableId="966814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630"/>
    <w:rsid w:val="0005434B"/>
    <w:rsid w:val="0007006E"/>
    <w:rsid w:val="00092599"/>
    <w:rsid w:val="000E4A87"/>
    <w:rsid w:val="000F0521"/>
    <w:rsid w:val="00150BC1"/>
    <w:rsid w:val="00176C9C"/>
    <w:rsid w:val="001D045A"/>
    <w:rsid w:val="001E0169"/>
    <w:rsid w:val="001E772B"/>
    <w:rsid w:val="001F2606"/>
    <w:rsid w:val="001F60EA"/>
    <w:rsid w:val="00200314"/>
    <w:rsid w:val="002248AC"/>
    <w:rsid w:val="00245BF8"/>
    <w:rsid w:val="00264913"/>
    <w:rsid w:val="002B2F89"/>
    <w:rsid w:val="002F26D5"/>
    <w:rsid w:val="00330535"/>
    <w:rsid w:val="0035030C"/>
    <w:rsid w:val="00366668"/>
    <w:rsid w:val="00391C2C"/>
    <w:rsid w:val="004A6FC2"/>
    <w:rsid w:val="004B299E"/>
    <w:rsid w:val="004E7851"/>
    <w:rsid w:val="00605E28"/>
    <w:rsid w:val="00654DBD"/>
    <w:rsid w:val="0066311C"/>
    <w:rsid w:val="00682E49"/>
    <w:rsid w:val="006A5713"/>
    <w:rsid w:val="006B34B0"/>
    <w:rsid w:val="006C4FF4"/>
    <w:rsid w:val="006D2DFC"/>
    <w:rsid w:val="006F010B"/>
    <w:rsid w:val="00722106"/>
    <w:rsid w:val="00722588"/>
    <w:rsid w:val="0073124C"/>
    <w:rsid w:val="0076587E"/>
    <w:rsid w:val="007931C4"/>
    <w:rsid w:val="00797F2F"/>
    <w:rsid w:val="007A4400"/>
    <w:rsid w:val="00807B79"/>
    <w:rsid w:val="00810442"/>
    <w:rsid w:val="008138AF"/>
    <w:rsid w:val="0083696E"/>
    <w:rsid w:val="00880A26"/>
    <w:rsid w:val="009071C1"/>
    <w:rsid w:val="00912737"/>
    <w:rsid w:val="009421D3"/>
    <w:rsid w:val="009B598C"/>
    <w:rsid w:val="009E2AE6"/>
    <w:rsid w:val="009F5BB3"/>
    <w:rsid w:val="00A355AA"/>
    <w:rsid w:val="00A63E5E"/>
    <w:rsid w:val="00A74242"/>
    <w:rsid w:val="00AC6D3C"/>
    <w:rsid w:val="00AE004A"/>
    <w:rsid w:val="00B00E2C"/>
    <w:rsid w:val="00B14507"/>
    <w:rsid w:val="00B269F1"/>
    <w:rsid w:val="00B56637"/>
    <w:rsid w:val="00B64589"/>
    <w:rsid w:val="00B752F6"/>
    <w:rsid w:val="00BA260E"/>
    <w:rsid w:val="00BC7A3D"/>
    <w:rsid w:val="00C070BF"/>
    <w:rsid w:val="00C85544"/>
    <w:rsid w:val="00CF1EAE"/>
    <w:rsid w:val="00D20DEC"/>
    <w:rsid w:val="00D75F54"/>
    <w:rsid w:val="00E07EBE"/>
    <w:rsid w:val="00E2476B"/>
    <w:rsid w:val="00E535DE"/>
    <w:rsid w:val="00E56DFA"/>
    <w:rsid w:val="00EA45F3"/>
    <w:rsid w:val="00EF02BB"/>
    <w:rsid w:val="00EF0A4C"/>
    <w:rsid w:val="00F00079"/>
    <w:rsid w:val="00F70BD2"/>
    <w:rsid w:val="00F83D35"/>
    <w:rsid w:val="00FC4A70"/>
    <w:rsid w:val="00FE3630"/>
    <w:rsid w:val="00FE60A4"/>
    <w:rsid w:val="16C16436"/>
    <w:rsid w:val="1C41AFF1"/>
    <w:rsid w:val="2FD69A71"/>
    <w:rsid w:val="3849EDFF"/>
    <w:rsid w:val="4AF47011"/>
    <w:rsid w:val="510ADBF9"/>
    <w:rsid w:val="5376A012"/>
    <w:rsid w:val="5EBDF8D8"/>
    <w:rsid w:val="6166E5F6"/>
    <w:rsid w:val="6663A925"/>
    <w:rsid w:val="69F3866E"/>
    <w:rsid w:val="780EB1E8"/>
    <w:rsid w:val="7DB5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4B89C"/>
  <w15:chartTrackingRefBased/>
  <w15:docId w15:val="{16E2B0A0-1100-44A3-B2E2-2306CAB6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45BF8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45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5BF8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00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0314"/>
  </w:style>
  <w:style w:type="paragraph" w:styleId="Pieddepage">
    <w:name w:val="footer"/>
    <w:basedOn w:val="Normal"/>
    <w:link w:val="PieddepageCar"/>
    <w:uiPriority w:val="99"/>
    <w:unhideWhenUsed/>
    <w:rsid w:val="00200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0314"/>
  </w:style>
  <w:style w:type="character" w:styleId="Lienhypertexte">
    <w:name w:val="Hyperlink"/>
    <w:basedOn w:val="Policepardfaut"/>
    <w:rsid w:val="0020031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00314"/>
    <w:pPr>
      <w:spacing w:after="0" w:line="240" w:lineRule="auto"/>
      <w:ind w:left="720"/>
    </w:pPr>
    <w:rPr>
      <w:rFonts w:ascii="Calibri" w:hAnsi="Calibri" w:cs="Times New Roman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2B2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ddec29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dec29.1d@enseignement-catholique.bz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5.jpg@01D3173C.FDE20100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dec29.1d@enseignement-catholique.bz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29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F43D951D3AD5459DA56993B10A5CD1" ma:contentTypeVersion="17" ma:contentTypeDescription="Crée un document." ma:contentTypeScope="" ma:versionID="905ca7158b19cbd0536649414723c4e3">
  <xsd:schema xmlns:xsd="http://www.w3.org/2001/XMLSchema" xmlns:xs="http://www.w3.org/2001/XMLSchema" xmlns:p="http://schemas.microsoft.com/office/2006/metadata/properties" xmlns:ns2="7c4c0b04-2fa4-4a12-a547-9d5339903041" xmlns:ns3="71077edf-885a-4831-9a9e-648bad13b2db" targetNamespace="http://schemas.microsoft.com/office/2006/metadata/properties" ma:root="true" ma:fieldsID="eaae2a8714653901a88a205f928e3f36" ns2:_="" ns3:_="">
    <xsd:import namespace="7c4c0b04-2fa4-4a12-a547-9d5339903041"/>
    <xsd:import namespace="71077edf-885a-4831-9a9e-648bad13b2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com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c0b04-2fa4-4a12-a547-9d5339903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fdf02776-3e83-45ae-bba6-010283ecd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commentaire" ma:index="24" nillable="true" ma:displayName="commentaire" ma:format="Dropdown" ma:internalName="commentair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77edf-885a-4831-9a9e-648bad13b2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09f2495-f26d-44fb-9405-ec4a5a154be9}" ma:internalName="TaxCatchAll" ma:showField="CatchAllData" ma:web="71077edf-885a-4831-9a9e-648bad13b2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4c0b04-2fa4-4a12-a547-9d5339903041">
      <Terms xmlns="http://schemas.microsoft.com/office/infopath/2007/PartnerControls"/>
    </lcf76f155ced4ddcb4097134ff3c332f>
    <commentaire xmlns="7c4c0b04-2fa4-4a12-a547-9d5339903041" xsi:nil="true"/>
    <TaxCatchAll xmlns="71077edf-885a-4831-9a9e-648bad13b2db" xsi:nil="true"/>
  </documentManagement>
</p:properties>
</file>

<file path=customXml/itemProps1.xml><?xml version="1.0" encoding="utf-8"?>
<ds:datastoreItem xmlns:ds="http://schemas.openxmlformats.org/officeDocument/2006/customXml" ds:itemID="{734CE27C-A250-4B83-A00F-C0C8A777F6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C9A51E-7165-4476-A756-FE46F2F82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c0b04-2fa4-4a12-a547-9d5339903041"/>
    <ds:schemaRef ds:uri="71077edf-885a-4831-9a9e-648bad13b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8579C4-6313-40D9-A730-95DB6BADDBD3}">
  <ds:schemaRefs>
    <ds:schemaRef ds:uri="http://schemas.microsoft.com/office/2006/metadata/properties"/>
    <ds:schemaRef ds:uri="http://schemas.microsoft.com/office/infopath/2007/PartnerControls"/>
    <ds:schemaRef ds:uri="7c4c0b04-2fa4-4a12-a547-9d5339903041"/>
    <ds:schemaRef ds:uri="71077edf-885a-4831-9a9e-648bad13b2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AOUN - (DDEC 29)</dc:creator>
  <cp:keywords/>
  <dc:description/>
  <cp:lastModifiedBy>Macha DUCHET</cp:lastModifiedBy>
  <cp:revision>8</cp:revision>
  <cp:lastPrinted>2022-03-30T14:59:00Z</cp:lastPrinted>
  <dcterms:created xsi:type="dcterms:W3CDTF">2025-03-12T13:56:00Z</dcterms:created>
  <dcterms:modified xsi:type="dcterms:W3CDTF">2025-03-12T14:04:00Z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0x01010094F43D951D3AD5459DA56993B10A5CD1</vt:lpwstr>
  </property>
  <property fmtid="{D5CDD505-2E9C-101B-9397-08002B2CF9AE}" pid="3" name="MediaServiceImageTags">
    <vt:lpwstr/>
  </property>
</Properties>
</file>