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CD" w:rsidRDefault="00B17FCD" w:rsidP="009F1EB8">
      <w:pPr>
        <w:tabs>
          <w:tab w:val="right" w:pos="10065"/>
        </w:tabs>
        <w:ind w:left="-284"/>
        <w:jc w:val="both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B5A78A" wp14:editId="08E93872">
            <wp:simplePos x="0" y="0"/>
            <wp:positionH relativeFrom="margin">
              <wp:posOffset>3058027</wp:posOffset>
            </wp:positionH>
            <wp:positionV relativeFrom="paragraph">
              <wp:posOffset>-36062</wp:posOffset>
            </wp:positionV>
            <wp:extent cx="974725" cy="1654175"/>
            <wp:effectExtent l="0" t="0" r="0" b="3175"/>
            <wp:wrapNone/>
            <wp:docPr id="1" name="Image 1" descr="\\serveurddec\Commun\Utilatous\Logos\Finistere\finistere pant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6" descr="\\serveurddec\Commun\Utilatous\Logos\Finistere\finistere panton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FCD" w:rsidRDefault="00B17FCD" w:rsidP="009F1EB8">
      <w:pPr>
        <w:tabs>
          <w:tab w:val="right" w:pos="10065"/>
        </w:tabs>
        <w:ind w:left="-284"/>
        <w:jc w:val="both"/>
        <w:rPr>
          <w:rFonts w:ascii="Arial" w:hAnsi="Arial"/>
          <w:b/>
        </w:rPr>
      </w:pPr>
    </w:p>
    <w:p w:rsidR="009F1EB8" w:rsidRDefault="009F1EB8" w:rsidP="009F1EB8">
      <w:pPr>
        <w:tabs>
          <w:tab w:val="right" w:pos="10065"/>
        </w:tabs>
        <w:ind w:left="-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Mme Anne-Marie BRIAND-LE STER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Quimper,</w:t>
      </w:r>
    </w:p>
    <w:p w:rsidR="009F1EB8" w:rsidRDefault="009F1EB8" w:rsidP="009F1EB8">
      <w:pPr>
        <w:tabs>
          <w:tab w:val="right" w:pos="10065"/>
        </w:tabs>
        <w:ind w:left="-284"/>
        <w:jc w:val="both"/>
        <w:rPr>
          <w:rFonts w:ascii="Arial" w:hAnsi="Arial"/>
          <w:b/>
        </w:rPr>
      </w:pPr>
      <w:r w:rsidRPr="00D3029E">
        <w:rPr>
          <w:rFonts w:ascii="Arial" w:hAnsi="Arial"/>
          <w:b/>
        </w:rPr>
        <w:t>Pôle « Education-Pédagogie-Animation »</w:t>
      </w:r>
      <w:r>
        <w:rPr>
          <w:rFonts w:ascii="Arial" w:hAnsi="Arial"/>
        </w:rPr>
        <w:tab/>
        <w:t>Le 2</w:t>
      </w:r>
      <w:r>
        <w:rPr>
          <w:rFonts w:ascii="Arial" w:hAnsi="Arial"/>
        </w:rPr>
        <w:t>3</w:t>
      </w:r>
      <w:r>
        <w:rPr>
          <w:rFonts w:ascii="Arial" w:hAnsi="Arial"/>
        </w:rPr>
        <w:t xml:space="preserve"> juin 2016. </w:t>
      </w:r>
    </w:p>
    <w:p w:rsidR="009F1EB8" w:rsidRDefault="009F1EB8" w:rsidP="009F1EB8">
      <w:pPr>
        <w:tabs>
          <w:tab w:val="right" w:pos="9072"/>
        </w:tabs>
        <w:ind w:left="-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Direction</w:t>
      </w:r>
      <w:r w:rsidRPr="004A500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de l’Enseignement Catholique</w:t>
      </w:r>
    </w:p>
    <w:p w:rsidR="009F1EB8" w:rsidRDefault="009F1EB8" w:rsidP="009F1EB8">
      <w:pPr>
        <w:tabs>
          <w:tab w:val="right" w:pos="9072"/>
        </w:tabs>
        <w:ind w:left="-284"/>
        <w:jc w:val="both"/>
        <w:rPr>
          <w:rFonts w:ascii="Arial" w:hAnsi="Arial"/>
          <w:sz w:val="18"/>
        </w:rPr>
      </w:pPr>
      <w:r>
        <w:rPr>
          <w:rFonts w:ascii="Arial" w:hAnsi="Arial"/>
          <w:b/>
        </w:rPr>
        <w:t>du Finistère</w:t>
      </w:r>
    </w:p>
    <w:p w:rsidR="009F1EB8" w:rsidRDefault="009F1EB8" w:rsidP="009F1EB8">
      <w:pPr>
        <w:tabs>
          <w:tab w:val="right" w:pos="9072"/>
        </w:tabs>
        <w:ind w:left="-28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Secrétariat 02 98 64 16 04 (ou Standard 02 98 64 16 00)</w:t>
      </w:r>
    </w:p>
    <w:p w:rsidR="009F1EB8" w:rsidRDefault="009F1EB8" w:rsidP="009F1EB8">
      <w:pPr>
        <w:tabs>
          <w:tab w:val="right" w:pos="9072"/>
        </w:tabs>
        <w:ind w:left="-28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Fax : 02 98 64 16 21 </w:t>
      </w:r>
    </w:p>
    <w:p w:rsidR="009F1EB8" w:rsidRPr="00760CDD" w:rsidRDefault="009F1EB8" w:rsidP="009F1EB8">
      <w:pPr>
        <w:ind w:left="-284"/>
        <w:jc w:val="both"/>
        <w:rPr>
          <w:rFonts w:ascii="Arial" w:hAnsi="Arial"/>
          <w:sz w:val="14"/>
          <w:lang w:val="de-DE"/>
        </w:rPr>
      </w:pPr>
      <w:hyperlink r:id="rId8" w:history="1">
        <w:r w:rsidRPr="00760CDD">
          <w:rPr>
            <w:rStyle w:val="Lienhypertexte"/>
            <w:rFonts w:ascii="Arial" w:hAnsi="Arial"/>
            <w:sz w:val="18"/>
            <w:lang w:val="de-DE"/>
          </w:rPr>
          <w:t>ddec29.pedagogie@enseignement-catholique.bzh</w:t>
        </w:r>
      </w:hyperlink>
    </w:p>
    <w:p w:rsidR="009F1EB8" w:rsidRDefault="009F1EB8" w:rsidP="009F1EB8">
      <w:pPr>
        <w:ind w:left="-284"/>
        <w:jc w:val="both"/>
        <w:rPr>
          <w:rFonts w:ascii="Arial" w:hAnsi="Arial"/>
          <w:sz w:val="16"/>
        </w:rPr>
      </w:pPr>
      <w:r w:rsidRPr="00464286">
        <w:rPr>
          <w:rFonts w:ascii="Arial" w:hAnsi="Arial"/>
          <w:sz w:val="16"/>
          <w:u w:val="single"/>
        </w:rPr>
        <w:t>Nos réf.</w:t>
      </w:r>
      <w:r>
        <w:rPr>
          <w:rFonts w:ascii="Arial" w:hAnsi="Arial"/>
          <w:sz w:val="16"/>
        </w:rPr>
        <w:t xml:space="preserve"> : AMBLS.MT/18010</w:t>
      </w:r>
    </w:p>
    <w:p w:rsidR="009F1EB8" w:rsidRDefault="009F1EB8" w:rsidP="009F1EB8">
      <w:pPr>
        <w:ind w:left="-284"/>
        <w:jc w:val="both"/>
        <w:rPr>
          <w:rFonts w:ascii="Arial" w:hAnsi="Arial"/>
        </w:rPr>
      </w:pPr>
    </w:p>
    <w:p w:rsidR="009F1EB8" w:rsidRPr="00402A52" w:rsidRDefault="009F1EB8" w:rsidP="009F1EB8">
      <w:pPr>
        <w:ind w:left="-284"/>
        <w:jc w:val="both"/>
        <w:rPr>
          <w:rFonts w:ascii="Arial" w:hAnsi="Arial"/>
        </w:rPr>
      </w:pPr>
    </w:p>
    <w:p w:rsidR="009F1EB8" w:rsidRDefault="009F1EB8" w:rsidP="009F1EB8">
      <w:pPr>
        <w:ind w:left="-851"/>
        <w:jc w:val="both"/>
        <w:rPr>
          <w:rFonts w:ascii="Arial" w:hAnsi="Arial"/>
          <w:sz w:val="16"/>
          <w:lang w:val="de-DE"/>
        </w:rPr>
      </w:pPr>
    </w:p>
    <w:p w:rsidR="009F1EB8" w:rsidRDefault="009F1EB8" w:rsidP="009F1EB8">
      <w:pPr>
        <w:ind w:left="-851"/>
        <w:jc w:val="both"/>
        <w:rPr>
          <w:rFonts w:ascii="Arial" w:hAnsi="Arial"/>
          <w:sz w:val="16"/>
          <w:lang w:val="de-DE"/>
        </w:rPr>
      </w:pPr>
    </w:p>
    <w:p w:rsidR="009F1EB8" w:rsidRDefault="009F1EB8" w:rsidP="009F1EB8">
      <w:pPr>
        <w:ind w:left="-851"/>
        <w:jc w:val="both"/>
        <w:rPr>
          <w:rFonts w:ascii="Arial" w:hAnsi="Arial"/>
          <w:sz w:val="16"/>
          <w:lang w:val="de-DE"/>
        </w:rPr>
      </w:pPr>
    </w:p>
    <w:p w:rsidR="009F1EB8" w:rsidRDefault="009F1EB8" w:rsidP="009F1EB8">
      <w:pPr>
        <w:ind w:left="-851"/>
        <w:jc w:val="both"/>
        <w:rPr>
          <w:rFonts w:ascii="Arial" w:hAnsi="Arial"/>
          <w:sz w:val="16"/>
          <w:lang w:val="de-DE"/>
        </w:rPr>
      </w:pPr>
    </w:p>
    <w:p w:rsidR="009F1EB8" w:rsidRDefault="009F1EB8" w:rsidP="009F1EB8">
      <w:pPr>
        <w:ind w:left="-851"/>
        <w:jc w:val="both"/>
        <w:rPr>
          <w:rFonts w:ascii="Arial" w:hAnsi="Arial"/>
          <w:sz w:val="16"/>
          <w:lang w:val="de-DE"/>
        </w:rPr>
      </w:pPr>
    </w:p>
    <w:p w:rsidR="009F1EB8" w:rsidRDefault="009F1EB8" w:rsidP="009F1EB8">
      <w:pPr>
        <w:ind w:left="-851"/>
        <w:jc w:val="both"/>
        <w:rPr>
          <w:rFonts w:ascii="Arial" w:hAnsi="Arial"/>
          <w:sz w:val="16"/>
          <w:lang w:val="de-DE"/>
        </w:rPr>
      </w:pPr>
    </w:p>
    <w:p w:rsidR="009F1EB8" w:rsidRDefault="009F1EB8" w:rsidP="009F1EB8">
      <w:pPr>
        <w:ind w:left="-851"/>
        <w:jc w:val="both"/>
        <w:rPr>
          <w:rFonts w:ascii="Arial" w:hAnsi="Arial"/>
          <w:sz w:val="16"/>
          <w:lang w:val="de-DE"/>
        </w:rPr>
      </w:pPr>
    </w:p>
    <w:p w:rsidR="009F1EB8" w:rsidRDefault="009F1EB8" w:rsidP="009F1EB8">
      <w:pPr>
        <w:ind w:left="-851"/>
        <w:jc w:val="both"/>
        <w:rPr>
          <w:rFonts w:ascii="Arial" w:hAnsi="Arial"/>
          <w:sz w:val="16"/>
          <w:lang w:val="de-DE"/>
        </w:rPr>
      </w:pPr>
    </w:p>
    <w:p w:rsidR="009F1EB8" w:rsidRDefault="009F1EB8" w:rsidP="009F1EB8">
      <w:pPr>
        <w:ind w:left="-851"/>
        <w:jc w:val="both"/>
        <w:rPr>
          <w:rFonts w:ascii="Arial" w:hAnsi="Arial"/>
          <w:sz w:val="16"/>
          <w:lang w:val="de-DE"/>
        </w:rPr>
      </w:pPr>
    </w:p>
    <w:p w:rsidR="009F1EB8" w:rsidRDefault="009F1EB8" w:rsidP="009F1EB8">
      <w:pPr>
        <w:ind w:left="-851"/>
        <w:jc w:val="both"/>
        <w:rPr>
          <w:rFonts w:ascii="Arial" w:hAnsi="Arial"/>
          <w:sz w:val="16"/>
          <w:lang w:val="de-DE"/>
        </w:rPr>
      </w:pPr>
    </w:p>
    <w:p w:rsidR="009F1EB8" w:rsidRDefault="009F1EB8" w:rsidP="009F1EB8">
      <w:pPr>
        <w:tabs>
          <w:tab w:val="right" w:pos="9072"/>
        </w:tabs>
        <w:ind w:left="-567" w:hanging="284"/>
        <w:jc w:val="both"/>
        <w:rPr>
          <w:rFonts w:ascii="Arial" w:hAnsi="Arial"/>
          <w:b/>
          <w:sz w:val="22"/>
        </w:rPr>
      </w:pPr>
    </w:p>
    <w:tbl>
      <w:tblPr>
        <w:tblpPr w:leftFromText="187" w:rightFromText="187" w:vertAnchor="page" w:horzAnchor="margin" w:tblpXSpec="center" w:tblpY="13096"/>
        <w:tblW w:w="3857" w:type="pct"/>
        <w:tblLook w:val="04A0" w:firstRow="1" w:lastRow="0" w:firstColumn="1" w:lastColumn="0" w:noHBand="0" w:noVBand="1"/>
      </w:tblPr>
      <w:tblGrid>
        <w:gridCol w:w="8073"/>
      </w:tblGrid>
      <w:tr w:rsidR="009F1EB8" w:rsidTr="009F1EB8">
        <w:tc>
          <w:tcPr>
            <w:tcW w:w="8073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sdt>
            <w:sdtPr>
              <w:rPr>
                <w:color w:val="5B9BD5" w:themeColor="accent1"/>
                <w:sz w:val="28"/>
                <w:szCs w:val="28"/>
              </w:rPr>
              <w:alias w:val="Auteur"/>
              <w:id w:val="13406928"/>
              <w:placeholder>
                <w:docPart w:val="F36D2FD40A1C4006A0B4FCF6E73E086A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p w:rsidR="009F1EB8" w:rsidRDefault="009F1EB8" w:rsidP="009F1EB8">
                <w:pPr>
                  <w:pStyle w:val="Sansinterligne"/>
                  <w:rPr>
                    <w:color w:val="5B9BD5" w:themeColor="accent1"/>
                    <w:sz w:val="28"/>
                    <w:szCs w:val="28"/>
                  </w:rPr>
                </w:pPr>
                <w:r>
                  <w:rPr>
                    <w:color w:val="5B9BD5" w:themeColor="accent1"/>
                    <w:sz w:val="28"/>
                    <w:szCs w:val="28"/>
                  </w:rPr>
                  <w:t>Sandrine LOISEAU – Clarisse HERRY-LE BRUN – Fabienne LE BRETON – Hélène HIRRIEN</w:t>
                </w:r>
              </w:p>
            </w:sdtContent>
          </w:sdt>
          <w:sdt>
            <w:sdtPr>
              <w:rPr>
                <w:color w:val="5B9BD5" w:themeColor="accent1"/>
                <w:sz w:val="28"/>
                <w:szCs w:val="28"/>
              </w:rPr>
              <w:alias w:val="Date"/>
              <w:tag w:val="Date "/>
              <w:id w:val="13406932"/>
              <w:placeholder>
                <w:docPart w:val="DF2DB9F7AC624BECB47F91E5B7059CBF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6-04-11T00:00:00Z"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p w:rsidR="009F1EB8" w:rsidRDefault="009F1EB8" w:rsidP="009F1EB8">
                <w:pPr>
                  <w:pStyle w:val="Sansinterligne"/>
                  <w:rPr>
                    <w:color w:val="5B9BD5" w:themeColor="accent1"/>
                    <w:sz w:val="28"/>
                    <w:szCs w:val="28"/>
                  </w:rPr>
                </w:pPr>
                <w:r>
                  <w:rPr>
                    <w:color w:val="5B9BD5" w:themeColor="accent1"/>
                    <w:sz w:val="28"/>
                    <w:szCs w:val="28"/>
                  </w:rPr>
                  <w:t>11/04/2016</w:t>
                </w:r>
              </w:p>
            </w:sdtContent>
          </w:sdt>
          <w:p w:rsidR="009F1EB8" w:rsidRDefault="009F1EB8" w:rsidP="009F1EB8">
            <w:pPr>
              <w:pStyle w:val="Sansinterligne"/>
              <w:rPr>
                <w:color w:val="5B9BD5" w:themeColor="accent1"/>
              </w:rPr>
            </w:pPr>
          </w:p>
        </w:tc>
      </w:tr>
    </w:tbl>
    <w:sdt>
      <w:sdtPr>
        <w:id w:val="-1038970732"/>
        <w:docPartObj>
          <w:docPartGallery w:val="Cover Pages"/>
          <w:docPartUnique/>
        </w:docPartObj>
      </w:sdtPr>
      <w:sdtEndPr/>
      <w:sdtContent>
        <w:p w:rsidR="004661BE" w:rsidRDefault="004661BE"/>
        <w:tbl>
          <w:tblPr>
            <w:tblpPr w:leftFromText="187" w:rightFromText="187" w:vertAnchor="page" w:horzAnchor="margin" w:tblpXSpec="center" w:tblpY="5476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361"/>
          </w:tblGrid>
          <w:tr w:rsidR="004661BE" w:rsidTr="009F1EB8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Société"/>
                <w:id w:val="13406915"/>
                <w:placeholder>
                  <w:docPart w:val="7409E9038E534D1BA0122D0DAEE7AC49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8361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661BE" w:rsidRDefault="004661BE" w:rsidP="009F1EB8">
                    <w:pPr>
                      <w:pStyle w:val="Sansinterligne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DDEC 29</w:t>
                    </w:r>
                  </w:p>
                </w:tc>
              </w:sdtContent>
            </w:sdt>
          </w:tr>
          <w:tr w:rsidR="004661BE" w:rsidTr="009F1EB8">
            <w:tc>
              <w:tcPr>
                <w:tcW w:w="8361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  <w:alias w:val="Titre"/>
                  <w:id w:val="13406919"/>
                  <w:placeholder>
                    <w:docPart w:val="0DF2E08173164C37B45F6760D1E88A1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4661BE" w:rsidRDefault="00924773" w:rsidP="009F1EB8">
                    <w:pPr>
                      <w:pStyle w:val="Sansinterligne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Mettre en œuvre les compétences en Histoire-Géographie</w:t>
                    </w:r>
                  </w:p>
                </w:sdtContent>
              </w:sdt>
            </w:tc>
          </w:tr>
          <w:tr w:rsidR="004661BE" w:rsidTr="009F1EB8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Sous-titre"/>
                <w:id w:val="13406923"/>
                <w:placeholder>
                  <w:docPart w:val="3659263736F8481196573D2472BB9B98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361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661BE" w:rsidRDefault="004661BE" w:rsidP="009F1EB8">
                    <w:pPr>
                      <w:pStyle w:val="Sansinterligne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Progressivité des apprentissages et accompagnement personnalisé</w:t>
                    </w:r>
                  </w:p>
                </w:tc>
              </w:sdtContent>
            </w:sdt>
          </w:tr>
        </w:tbl>
        <w:p w:rsidR="009F1EB8" w:rsidRDefault="004661BE" w:rsidP="009F1EB8">
          <w:pPr>
            <w:spacing w:after="160" w:line="259" w:lineRule="auto"/>
          </w:pPr>
          <w:r>
            <w:br w:type="page"/>
          </w:r>
        </w:p>
      </w:sdtContent>
    </w:sdt>
    <w:p w:rsidR="00FF354D" w:rsidRPr="009F1EB8" w:rsidRDefault="00FF354D" w:rsidP="009F1EB8">
      <w:pPr>
        <w:spacing w:after="160" w:line="259" w:lineRule="auto"/>
        <w:jc w:val="center"/>
      </w:pPr>
      <w:r>
        <w:rPr>
          <w:b/>
        </w:rPr>
        <w:lastRenderedPageBreak/>
        <w:t>Compétence : Se repérer dans le temps : construire des repères historiques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268"/>
        <w:gridCol w:w="2977"/>
        <w:gridCol w:w="3119"/>
      </w:tblGrid>
      <w:tr w:rsidR="00FF354D" w:rsidTr="00FF354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Default="00532D1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Très bonne maîtrise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Default="00532D1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Maîtrise satisfaisante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Default="00532D1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Maîtrise fragile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Default="00532D1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Maîtrise insuffisante</w:t>
            </w:r>
          </w:p>
        </w:tc>
      </w:tr>
      <w:tr w:rsidR="00FF354D" w:rsidTr="00FF354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Default="00FF35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-Justifier les continuités et les ruptures chronologiques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Default="00FF354D">
            <w:pPr>
              <w:spacing w:line="256" w:lineRule="auto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-Mettre en relation les faits d’une époque ou d’une période donnée. </w:t>
            </w:r>
          </w:p>
          <w:p w:rsidR="00FF354D" w:rsidRDefault="00FF354D">
            <w:pPr>
              <w:spacing w:line="256" w:lineRule="auto"/>
              <w:rPr>
                <w:lang w:eastAsia="en-US"/>
              </w:rPr>
            </w:pPr>
            <w:r>
              <w:rPr>
                <w:color w:val="00B050"/>
                <w:lang w:eastAsia="en-US"/>
              </w:rPr>
              <w:t>-Identifier des continuités et des ruptures chronologiques pour s’approprier la périodisation de l’histoire et pratiquer de conscients allers-retours au sein de la chronologie.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Default="00FF354D">
            <w:pPr>
              <w:spacing w:line="25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-Situer chronologiquement les grandes périodes historiques.</w:t>
            </w:r>
          </w:p>
          <w:p w:rsidR="00FF354D" w:rsidRDefault="00FF354D">
            <w:pPr>
              <w:spacing w:line="25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- Situer un fait dans une époque ou une période donnée</w:t>
            </w:r>
          </w:p>
          <w:p w:rsidR="00FF354D" w:rsidRDefault="00FF354D">
            <w:pPr>
              <w:spacing w:line="25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 xml:space="preserve">-Ordonner les faits les uns par rapport aux autres. </w:t>
            </w:r>
          </w:p>
          <w:p w:rsidR="00FF354D" w:rsidRDefault="00FF354D">
            <w:pPr>
              <w:spacing w:line="25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- Manipuler et réinvestir le repère historique dans différents contextes.</w:t>
            </w:r>
          </w:p>
          <w:p w:rsidR="00FF354D" w:rsidRDefault="00FF354D">
            <w:pPr>
              <w:spacing w:line="256" w:lineRule="auto"/>
              <w:rPr>
                <w:color w:val="0070C0"/>
                <w:lang w:eastAsia="en-US"/>
              </w:rPr>
            </w:pPr>
            <w:r>
              <w:rPr>
                <w:lang w:eastAsia="en-US"/>
              </w:rPr>
              <w:t xml:space="preserve">-« Représenter » et mesurer le temps (frise chrono) : </w:t>
            </w:r>
            <w:r>
              <w:rPr>
                <w:color w:val="0070C0"/>
                <w:lang w:eastAsia="en-US"/>
              </w:rPr>
              <w:t xml:space="preserve">Utiliser des documents donnant à voir une représentation du temps (dont les frises chronologiques), à différentes échelles, et le lexique relatif au découpage du temps et suscitant la mise en perspective des faits. </w:t>
            </w:r>
          </w:p>
          <w:p w:rsidR="00FF354D" w:rsidRPr="00FF354D" w:rsidRDefault="00FF354D">
            <w:pPr>
              <w:spacing w:line="25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-Mémoriser les repères historiques liés au programme et savoir les mobiliser dans différents contextes.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Default="00FF35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-Confusions dans les dates</w:t>
            </w:r>
          </w:p>
          <w:p w:rsidR="00FF354D" w:rsidRDefault="00FF35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-Non respect de la chronologie</w:t>
            </w:r>
          </w:p>
          <w:p w:rsidR="00FF354D" w:rsidRDefault="00FF35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-absence de dates</w:t>
            </w:r>
          </w:p>
          <w:p w:rsidR="00532D17" w:rsidRDefault="00532D17">
            <w:pPr>
              <w:spacing w:line="256" w:lineRule="auto"/>
              <w:rPr>
                <w:lang w:eastAsia="en-US"/>
              </w:rPr>
            </w:pPr>
          </w:p>
          <w:p w:rsidR="00532D17" w:rsidRDefault="00532D17">
            <w:pPr>
              <w:spacing w:line="256" w:lineRule="auto"/>
              <w:rPr>
                <w:lang w:eastAsia="en-US"/>
              </w:rPr>
            </w:pPr>
          </w:p>
          <w:p w:rsidR="00532D17" w:rsidRDefault="00532D17" w:rsidP="00532D17">
            <w:pPr>
              <w:pStyle w:val="Paragraphedeliste"/>
              <w:shd w:val="clear" w:color="auto" w:fill="FFFFFF"/>
              <w:spacing w:before="0" w:beforeAutospacing="0" w:after="0" w:afterAutospacing="0" w:line="312" w:lineRule="atLeast"/>
              <w:ind w:left="720" w:hanging="360"/>
              <w:rPr>
                <w:lang w:eastAsia="en-US"/>
              </w:rPr>
            </w:pPr>
            <w:r>
              <w:rPr>
                <w:rStyle w:val="apple-converted-space"/>
                <w:color w:val="1F497D"/>
                <w:sz w:val="14"/>
                <w:szCs w:val="14"/>
                <w:bdr w:val="none" w:sz="0" w:space="0" w:color="auto" w:frame="1"/>
              </w:rPr>
              <w:t> </w:t>
            </w:r>
          </w:p>
        </w:tc>
      </w:tr>
      <w:tr w:rsidR="00FF354D" w:rsidTr="00FF354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Default="00FF35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Default="00FF354D">
            <w:pPr>
              <w:spacing w:line="256" w:lineRule="auto"/>
              <w:jc w:val="center"/>
              <w:rPr>
                <w:highlight w:val="green"/>
                <w:lang w:eastAsia="en-US"/>
              </w:rPr>
            </w:pPr>
            <w:r>
              <w:rPr>
                <w:highlight w:val="green"/>
                <w:lang w:eastAsia="en-US"/>
              </w:rPr>
              <w:t>AP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Default="00FF354D">
            <w:pPr>
              <w:spacing w:line="256" w:lineRule="auto"/>
              <w:jc w:val="center"/>
              <w:rPr>
                <w:highlight w:val="green"/>
                <w:lang w:eastAsia="en-US"/>
              </w:rPr>
            </w:pPr>
            <w:r>
              <w:rPr>
                <w:highlight w:val="green"/>
                <w:lang w:eastAsia="en-US"/>
              </w:rPr>
              <w:t>AP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Default="00FF354D">
            <w:pPr>
              <w:spacing w:line="256" w:lineRule="auto"/>
              <w:jc w:val="center"/>
              <w:rPr>
                <w:highlight w:val="green"/>
                <w:lang w:eastAsia="en-US"/>
              </w:rPr>
            </w:pPr>
            <w:r>
              <w:rPr>
                <w:highlight w:val="green"/>
                <w:lang w:eastAsia="en-US"/>
              </w:rPr>
              <w:t>AP</w:t>
            </w:r>
          </w:p>
        </w:tc>
      </w:tr>
      <w:tr w:rsidR="00FF354D" w:rsidTr="00FF354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Default="00FF354D">
            <w:pPr>
              <w:spacing w:line="256" w:lineRule="auto"/>
              <w:ind w:left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Default="00FF35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Repérer dans un récit chronologique les ruptures et les continuités. </w:t>
            </w:r>
          </w:p>
          <w:p w:rsidR="00FF354D" w:rsidRDefault="00FF354D">
            <w:pPr>
              <w:spacing w:line="256" w:lineRule="auto"/>
              <w:ind w:left="360"/>
              <w:rPr>
                <w:lang w:eastAsia="en-US"/>
              </w:rPr>
            </w:pPr>
          </w:p>
          <w:p w:rsidR="00FF354D" w:rsidRDefault="00FF35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 partir d’une frise chronologique (succession de régimes en 4</w:t>
            </w:r>
            <w:r>
              <w:rPr>
                <w:vertAlign w:val="superscript"/>
                <w:lang w:eastAsia="en-US"/>
              </w:rPr>
              <w:t>ème</w:t>
            </w:r>
            <w:r>
              <w:rPr>
                <w:lang w:eastAsia="en-US"/>
              </w:rPr>
              <w:t xml:space="preserve">) rédiger quelques phrases pour justifier le changement de régime.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Default="00FF35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Construire une frise (8-10 dates)</w:t>
            </w:r>
          </w:p>
          <w:p w:rsidR="00FF354D" w:rsidRDefault="00FF354D">
            <w:pPr>
              <w:spacing w:line="256" w:lineRule="auto"/>
              <w:rPr>
                <w:lang w:eastAsia="en-US"/>
              </w:rPr>
            </w:pPr>
          </w:p>
          <w:p w:rsidR="00FF354D" w:rsidRDefault="00FF35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Jeu de cartes sur ordi : rechercher un évènement à placer et donner la date ou l’évènement (possible aussi sans ordi – questions pour un champion à l’oral ou sur papier ou ardoise en silence)</w:t>
            </w:r>
          </w:p>
          <w:p w:rsidR="00FF354D" w:rsidRDefault="00FF354D">
            <w:pPr>
              <w:spacing w:line="256" w:lineRule="auto"/>
              <w:rPr>
                <w:lang w:eastAsia="en-US"/>
              </w:rPr>
            </w:pPr>
          </w:p>
          <w:p w:rsidR="00FF354D" w:rsidRDefault="00FF35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Time’s up (différents niveaux d’expertise possible) pour mémoriser les repères historiques. </w:t>
            </w:r>
          </w:p>
          <w:p w:rsidR="00FF354D" w:rsidRDefault="00FF354D">
            <w:pPr>
              <w:spacing w:line="256" w:lineRule="auto"/>
              <w:rPr>
                <w:lang w:eastAsia="en-US"/>
              </w:rPr>
            </w:pPr>
          </w:p>
          <w:p w:rsidR="00FF354D" w:rsidRDefault="00FF35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Default="00FF35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-Situer une série de dates sur une frise (3-4 dates) en lien avec les autres disciplines (Mathématiques- nombres relatifs, Français, Arts Plastiques, Musique…)</w:t>
            </w:r>
          </w:p>
          <w:p w:rsidR="00FF354D" w:rsidRDefault="00FF354D">
            <w:pPr>
              <w:spacing w:line="256" w:lineRule="auto"/>
              <w:rPr>
                <w:lang w:eastAsia="en-US"/>
              </w:rPr>
            </w:pPr>
          </w:p>
          <w:p w:rsidR="00FF354D" w:rsidRDefault="00FF35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-Mémoriser des périodes à partir de personnages célèbres et/ou d’évènements clés (jeu des 7 familles)</w:t>
            </w:r>
          </w:p>
          <w:p w:rsidR="00FF354D" w:rsidRDefault="00FF354D">
            <w:pPr>
              <w:spacing w:line="256" w:lineRule="auto"/>
              <w:rPr>
                <w:lang w:eastAsia="en-US"/>
              </w:rPr>
            </w:pPr>
          </w:p>
          <w:p w:rsidR="00FF354D" w:rsidRDefault="00FF35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Créer des affiches sur les grandes dates et les grands évènements pour affichage en classe.</w:t>
            </w:r>
          </w:p>
        </w:tc>
      </w:tr>
    </w:tbl>
    <w:p w:rsidR="00FF354D" w:rsidRDefault="00FF354D" w:rsidP="00FF354D"/>
    <w:p w:rsidR="00FF354D" w:rsidRPr="00FF354D" w:rsidRDefault="00FF354D" w:rsidP="009F1EB8">
      <w:pPr>
        <w:jc w:val="center"/>
        <w:rPr>
          <w:b/>
        </w:rPr>
      </w:pPr>
      <w:r w:rsidRPr="00FF354D">
        <w:rPr>
          <w:b/>
        </w:rPr>
        <w:t>Compétence : Se repérer dans l’espace : construire des repères géographiques</w:t>
      </w:r>
    </w:p>
    <w:p w:rsidR="00FF354D" w:rsidRPr="00FF354D" w:rsidRDefault="00FF354D" w:rsidP="00FF354D">
      <w:pPr>
        <w:jc w:val="center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2003"/>
        <w:gridCol w:w="3168"/>
        <w:gridCol w:w="2529"/>
      </w:tblGrid>
      <w:tr w:rsidR="00FF354D" w:rsidRPr="00FF354D" w:rsidTr="008F3A8F">
        <w:tc>
          <w:tcPr>
            <w:tcW w:w="1838" w:type="dxa"/>
          </w:tcPr>
          <w:p w:rsidR="00FF354D" w:rsidRPr="00FF354D" w:rsidRDefault="00532D17" w:rsidP="00FF354D">
            <w:pPr>
              <w:jc w:val="center"/>
              <w:rPr>
                <w:b/>
              </w:rPr>
            </w:pPr>
            <w:r>
              <w:rPr>
                <w:b/>
              </w:rPr>
              <w:t>Très bonne maîtrise</w:t>
            </w:r>
          </w:p>
        </w:tc>
        <w:tc>
          <w:tcPr>
            <w:tcW w:w="2126" w:type="dxa"/>
          </w:tcPr>
          <w:p w:rsidR="00FF354D" w:rsidRPr="00FF354D" w:rsidRDefault="00532D17" w:rsidP="00FF354D">
            <w:pPr>
              <w:jc w:val="center"/>
              <w:rPr>
                <w:b/>
              </w:rPr>
            </w:pPr>
            <w:r>
              <w:rPr>
                <w:b/>
              </w:rPr>
              <w:t>Maîtrise satisfaisante</w:t>
            </w:r>
          </w:p>
        </w:tc>
        <w:tc>
          <w:tcPr>
            <w:tcW w:w="3402" w:type="dxa"/>
          </w:tcPr>
          <w:p w:rsidR="00FF354D" w:rsidRPr="00FF354D" w:rsidRDefault="00532D17" w:rsidP="00FF354D">
            <w:pPr>
              <w:jc w:val="center"/>
              <w:rPr>
                <w:b/>
              </w:rPr>
            </w:pPr>
            <w:r>
              <w:rPr>
                <w:b/>
              </w:rPr>
              <w:t>Maîtrise fragile</w:t>
            </w:r>
          </w:p>
        </w:tc>
        <w:tc>
          <w:tcPr>
            <w:tcW w:w="2127" w:type="dxa"/>
          </w:tcPr>
          <w:p w:rsidR="00FF354D" w:rsidRPr="00FF354D" w:rsidRDefault="00532D17" w:rsidP="00FF354D">
            <w:pPr>
              <w:jc w:val="center"/>
              <w:rPr>
                <w:b/>
              </w:rPr>
            </w:pPr>
            <w:r>
              <w:rPr>
                <w:b/>
              </w:rPr>
              <w:t>Maîtrise insuffisante</w:t>
            </w:r>
          </w:p>
        </w:tc>
      </w:tr>
      <w:tr w:rsidR="00FF354D" w:rsidRPr="00FF354D" w:rsidTr="008F3A8F">
        <w:tc>
          <w:tcPr>
            <w:tcW w:w="1838" w:type="dxa"/>
          </w:tcPr>
          <w:p w:rsidR="00FF354D" w:rsidRPr="00FF354D" w:rsidRDefault="00FF354D" w:rsidP="00FF354D">
            <w:r w:rsidRPr="00FF354D">
              <w:t xml:space="preserve">-Justifier le choix des représentations analogiques et numériques des espaces à différentes échelles et des différents modes de projection.  </w:t>
            </w:r>
          </w:p>
        </w:tc>
        <w:tc>
          <w:tcPr>
            <w:tcW w:w="2126" w:type="dxa"/>
          </w:tcPr>
          <w:p w:rsidR="00FF354D" w:rsidRPr="00FF354D" w:rsidRDefault="00FF354D" w:rsidP="00FF354D">
            <w:pPr>
              <w:rPr>
                <w:color w:val="00B050"/>
              </w:rPr>
            </w:pPr>
            <w:r w:rsidRPr="00FF354D">
              <w:rPr>
                <w:color w:val="00B050"/>
              </w:rPr>
              <w:t xml:space="preserve">-Nommer, localiser et caractériser des espaces plus complexes.  </w:t>
            </w:r>
          </w:p>
          <w:p w:rsidR="00FF354D" w:rsidRPr="00FF354D" w:rsidRDefault="00FF354D" w:rsidP="00FF354D">
            <w:pPr>
              <w:rPr>
                <w:color w:val="0070C0"/>
              </w:rPr>
            </w:pPr>
            <w:r w:rsidRPr="00FF354D">
              <w:rPr>
                <w:color w:val="0070C0"/>
              </w:rPr>
              <w:t>-Situer des lieux et des espaces les uns par rapport aux autres.</w:t>
            </w:r>
          </w:p>
          <w:p w:rsidR="00FF354D" w:rsidRPr="00FF354D" w:rsidRDefault="00FF354D" w:rsidP="00FF354D">
            <w:r w:rsidRPr="00FF354D">
              <w:rPr>
                <w:color w:val="00B050"/>
              </w:rPr>
              <w:t xml:space="preserve">-Utiliser des représentations analogiques et numériques des espaces à différentes échelles ainsi que différents modes de projection. </w:t>
            </w:r>
          </w:p>
        </w:tc>
        <w:tc>
          <w:tcPr>
            <w:tcW w:w="3402" w:type="dxa"/>
          </w:tcPr>
          <w:p w:rsidR="00FF354D" w:rsidRPr="00FF354D" w:rsidRDefault="00FF354D" w:rsidP="00FF354D">
            <w:pPr>
              <w:rPr>
                <w:color w:val="0070C0"/>
              </w:rPr>
            </w:pPr>
            <w:r w:rsidRPr="00FF354D">
              <w:rPr>
                <w:color w:val="0070C0"/>
              </w:rPr>
              <w:t>-Nommer et localiser les grands repères géographiques.</w:t>
            </w:r>
          </w:p>
          <w:p w:rsidR="00FF354D" w:rsidRPr="00FF354D" w:rsidRDefault="00FF354D" w:rsidP="00FF354D">
            <w:pPr>
              <w:rPr>
                <w:color w:val="0070C0"/>
              </w:rPr>
            </w:pPr>
            <w:r w:rsidRPr="00FF354D">
              <w:rPr>
                <w:color w:val="0070C0"/>
              </w:rPr>
              <w:t>- Nommer, localiser et caractériser un lieu dans un espace géographique.</w:t>
            </w:r>
          </w:p>
          <w:p w:rsidR="00FF354D" w:rsidRPr="00FF354D" w:rsidRDefault="00FF354D" w:rsidP="00FF354D">
            <w:pPr>
              <w:rPr>
                <w:color w:val="0070C0"/>
              </w:rPr>
            </w:pPr>
            <w:r w:rsidRPr="00FF354D">
              <w:rPr>
                <w:color w:val="0070C0"/>
              </w:rPr>
              <w:t xml:space="preserve">-Appréhender la notion d’échelle géographique. </w:t>
            </w:r>
          </w:p>
          <w:p w:rsidR="00FF354D" w:rsidRPr="00FF354D" w:rsidRDefault="00FF354D" w:rsidP="00FF354D">
            <w:pPr>
              <w:rPr>
                <w:color w:val="0070C0"/>
              </w:rPr>
            </w:pPr>
            <w:r w:rsidRPr="00FF354D">
              <w:rPr>
                <w:color w:val="0070C0"/>
              </w:rPr>
              <w:t xml:space="preserve">-Mémoriser les repères géographiques liés au programme et savoir les mobiliser dans différents contextes. </w:t>
            </w:r>
          </w:p>
          <w:p w:rsidR="00FF354D" w:rsidRPr="00FF354D" w:rsidRDefault="00FF354D" w:rsidP="00FF354D"/>
        </w:tc>
        <w:tc>
          <w:tcPr>
            <w:tcW w:w="2127" w:type="dxa"/>
          </w:tcPr>
          <w:p w:rsidR="00FF354D" w:rsidRPr="00FF354D" w:rsidRDefault="00FF354D" w:rsidP="00FF354D">
            <w:r w:rsidRPr="00FF354D">
              <w:t>L’élève ne localise aucun repère géographique attendu ou commet de grosses erreurs dans cette localisation.</w:t>
            </w:r>
          </w:p>
          <w:p w:rsidR="00FF354D" w:rsidRPr="00FF354D" w:rsidRDefault="00FF354D" w:rsidP="00FF354D"/>
        </w:tc>
      </w:tr>
      <w:tr w:rsidR="00FF354D" w:rsidRPr="00FF354D" w:rsidTr="008F3A8F">
        <w:tc>
          <w:tcPr>
            <w:tcW w:w="1838" w:type="dxa"/>
          </w:tcPr>
          <w:p w:rsidR="00FF354D" w:rsidRPr="00FF354D" w:rsidRDefault="00FF354D" w:rsidP="00FF354D"/>
        </w:tc>
        <w:tc>
          <w:tcPr>
            <w:tcW w:w="2126" w:type="dxa"/>
          </w:tcPr>
          <w:p w:rsidR="00FF354D" w:rsidRPr="00FF354D" w:rsidRDefault="00FF354D" w:rsidP="00FF354D">
            <w:pPr>
              <w:rPr>
                <w:color w:val="00B050"/>
              </w:rPr>
            </w:pPr>
            <w:r w:rsidRPr="00FF354D">
              <w:rPr>
                <w:color w:val="00B050"/>
              </w:rPr>
              <w:t xml:space="preserve">          </w:t>
            </w:r>
            <w:r w:rsidRPr="00FF354D">
              <w:rPr>
                <w:highlight w:val="green"/>
              </w:rPr>
              <w:t>AP</w:t>
            </w:r>
            <w:r w:rsidRPr="00FF354D">
              <w:t xml:space="preserve"> </w:t>
            </w:r>
          </w:p>
        </w:tc>
        <w:tc>
          <w:tcPr>
            <w:tcW w:w="3402" w:type="dxa"/>
          </w:tcPr>
          <w:p w:rsidR="00FF354D" w:rsidRPr="00FF354D" w:rsidRDefault="00FF354D" w:rsidP="00FF354D">
            <w:pPr>
              <w:rPr>
                <w:color w:val="0070C0"/>
              </w:rPr>
            </w:pPr>
            <w:r w:rsidRPr="00FF354D">
              <w:rPr>
                <w:color w:val="0070C0"/>
              </w:rPr>
              <w:t xml:space="preserve">                      </w:t>
            </w:r>
            <w:r w:rsidRPr="00FF354D">
              <w:rPr>
                <w:highlight w:val="green"/>
              </w:rPr>
              <w:t>AP</w:t>
            </w:r>
          </w:p>
        </w:tc>
        <w:tc>
          <w:tcPr>
            <w:tcW w:w="2127" w:type="dxa"/>
          </w:tcPr>
          <w:p w:rsidR="00FF354D" w:rsidRPr="00FF354D" w:rsidRDefault="00FF354D" w:rsidP="00FF354D">
            <w:r w:rsidRPr="00FF354D">
              <w:t xml:space="preserve">            </w:t>
            </w:r>
            <w:r w:rsidRPr="00FF354D">
              <w:rPr>
                <w:highlight w:val="green"/>
              </w:rPr>
              <w:t>AP</w:t>
            </w:r>
          </w:p>
        </w:tc>
      </w:tr>
      <w:tr w:rsidR="00FF354D" w:rsidRPr="00FF354D" w:rsidTr="008F3A8F">
        <w:tc>
          <w:tcPr>
            <w:tcW w:w="1838" w:type="dxa"/>
          </w:tcPr>
          <w:p w:rsidR="00FF354D" w:rsidRPr="00FF354D" w:rsidRDefault="00FF354D" w:rsidP="00FF354D"/>
        </w:tc>
        <w:tc>
          <w:tcPr>
            <w:tcW w:w="2126" w:type="dxa"/>
          </w:tcPr>
          <w:p w:rsidR="00FF354D" w:rsidRPr="00FF354D" w:rsidRDefault="00FF354D" w:rsidP="00FF354D">
            <w:pPr>
              <w:rPr>
                <w:color w:val="00B050"/>
              </w:rPr>
            </w:pPr>
            <w:r w:rsidRPr="00FF354D">
              <w:t xml:space="preserve">Rédiger un paragraphe (ou argumenter à l’oral) pour justifier le choix des représentations analogiques et numériques des espaces à différentes échelles et des différents modes de projection.  </w:t>
            </w:r>
            <w:r w:rsidRPr="00FF354D">
              <w:rPr>
                <w:color w:val="00B050"/>
              </w:rPr>
              <w:t xml:space="preserve"> </w:t>
            </w:r>
          </w:p>
          <w:p w:rsidR="00FF354D" w:rsidRPr="00FF354D" w:rsidRDefault="00FF354D" w:rsidP="00FF354D">
            <w:pPr>
              <w:rPr>
                <w:color w:val="00B050"/>
              </w:rPr>
            </w:pPr>
          </w:p>
          <w:p w:rsidR="00FF354D" w:rsidRPr="00FF354D" w:rsidRDefault="00FF354D" w:rsidP="00FF354D">
            <w:pPr>
              <w:rPr>
                <w:color w:val="00B050"/>
              </w:rPr>
            </w:pPr>
            <w:r w:rsidRPr="00FF354D">
              <w:t>Repérer des lieux géographiques sur des fonds de croquis de projections différentes</w:t>
            </w:r>
          </w:p>
        </w:tc>
        <w:tc>
          <w:tcPr>
            <w:tcW w:w="3402" w:type="dxa"/>
          </w:tcPr>
          <w:p w:rsidR="00FF354D" w:rsidRPr="00FF354D" w:rsidRDefault="00FF354D" w:rsidP="00FF354D">
            <w:r w:rsidRPr="00FF354D">
              <w:t>Exercices de localisation : Jeuxgeographiques.com</w:t>
            </w:r>
          </w:p>
          <w:p w:rsidR="00FF354D" w:rsidRPr="00FF354D" w:rsidRDefault="00FF354D" w:rsidP="00FF354D"/>
          <w:p w:rsidR="00FF354D" w:rsidRPr="00FF354D" w:rsidRDefault="00FF354D" w:rsidP="00FF354D">
            <w:pPr>
              <w:rPr>
                <w:color w:val="0070C0"/>
              </w:rPr>
            </w:pPr>
            <w:r w:rsidRPr="00FF354D">
              <w:t>A partir de photographies, reconnaître des paysages, les décrire et les situer sur un planisphère.</w:t>
            </w:r>
          </w:p>
        </w:tc>
        <w:tc>
          <w:tcPr>
            <w:tcW w:w="2127" w:type="dxa"/>
          </w:tcPr>
          <w:p w:rsidR="00FF354D" w:rsidRPr="00FF354D" w:rsidRDefault="00FF354D" w:rsidP="00FF354D">
            <w:r w:rsidRPr="00FF354D">
              <w:t>Déplacer des vignettes, les colorier (sur ou à partir d’un fond de croquis vierge).</w:t>
            </w:r>
          </w:p>
          <w:p w:rsidR="00FF354D" w:rsidRPr="00FF354D" w:rsidRDefault="00FF354D" w:rsidP="00FF354D"/>
          <w:p w:rsidR="00FF354D" w:rsidRPr="00FF354D" w:rsidRDefault="00FF354D" w:rsidP="00FF354D">
            <w:r w:rsidRPr="00FF354D">
              <w:t>Exercices de localisation : Jeuxgeographiques.com</w:t>
            </w:r>
          </w:p>
        </w:tc>
      </w:tr>
    </w:tbl>
    <w:p w:rsidR="00FF354D" w:rsidRPr="00FF354D" w:rsidRDefault="00FF354D" w:rsidP="00FF354D"/>
    <w:p w:rsidR="00FF354D" w:rsidRDefault="00FF354D"/>
    <w:p w:rsidR="00FF354D" w:rsidRDefault="00FF354D"/>
    <w:p w:rsidR="00FF354D" w:rsidRDefault="00FF354D"/>
    <w:p w:rsidR="00FF354D" w:rsidRDefault="00FF354D"/>
    <w:p w:rsidR="00FF354D" w:rsidRDefault="00FF354D"/>
    <w:p w:rsidR="00FF354D" w:rsidRDefault="00FF354D"/>
    <w:p w:rsidR="00FF354D" w:rsidRDefault="00FF354D"/>
    <w:p w:rsidR="00FF354D" w:rsidRDefault="00FF354D"/>
    <w:p w:rsidR="00FF354D" w:rsidRPr="00FF354D" w:rsidRDefault="00FF354D" w:rsidP="00FF354D">
      <w:pPr>
        <w:jc w:val="center"/>
        <w:rPr>
          <w:b/>
        </w:rPr>
      </w:pPr>
      <w:r w:rsidRPr="00FF354D">
        <w:rPr>
          <w:b/>
        </w:rPr>
        <w:t xml:space="preserve">Compétence : Raisonner, justifier une démarche et les choix effectués </w:t>
      </w:r>
    </w:p>
    <w:p w:rsidR="00FF354D" w:rsidRPr="00FF354D" w:rsidRDefault="00FF354D" w:rsidP="00FF354D">
      <w:pPr>
        <w:jc w:val="center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126"/>
        <w:gridCol w:w="3402"/>
        <w:gridCol w:w="2127"/>
      </w:tblGrid>
      <w:tr w:rsidR="00FF354D" w:rsidRPr="00FF354D" w:rsidTr="008F3A8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Pr="00FF354D" w:rsidRDefault="00532D17" w:rsidP="00FF354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Très bonne maîtrise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Pr="00FF354D" w:rsidRDefault="00532D17" w:rsidP="00FF354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Maîtrise satisfaisante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Pr="00FF354D" w:rsidRDefault="00532D17" w:rsidP="00FF354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Maîtrise fragile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Pr="00FF354D" w:rsidRDefault="00532D17" w:rsidP="00FF354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Maîtrise insuffisante</w:t>
            </w:r>
          </w:p>
        </w:tc>
      </w:tr>
      <w:tr w:rsidR="00FF354D" w:rsidRPr="00FF354D" w:rsidTr="008F3A8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>Justifier sa démarche en utilisant un vocabulaire spécifique adapté et précis.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Pr="00FF354D" w:rsidRDefault="00FF354D" w:rsidP="00FF354D">
            <w:pPr>
              <w:spacing w:line="256" w:lineRule="auto"/>
              <w:rPr>
                <w:color w:val="00B050"/>
                <w:lang w:eastAsia="en-US"/>
              </w:rPr>
            </w:pPr>
            <w:r w:rsidRPr="00FF354D">
              <w:rPr>
                <w:color w:val="00B050"/>
                <w:lang w:eastAsia="en-US"/>
              </w:rPr>
              <w:t>-Construire des hypothèses d’interprétation de phénomènes historiques ou géographiques.</w:t>
            </w:r>
          </w:p>
          <w:p w:rsidR="00FF354D" w:rsidRPr="00FF354D" w:rsidRDefault="00FF354D" w:rsidP="00FF354D">
            <w:pPr>
              <w:spacing w:line="256" w:lineRule="auto"/>
              <w:rPr>
                <w:color w:val="0070C0"/>
                <w:lang w:eastAsia="en-US"/>
              </w:rPr>
            </w:pPr>
            <w:r w:rsidRPr="00FF354D">
              <w:rPr>
                <w:color w:val="0070C0"/>
                <w:lang w:eastAsia="en-US"/>
              </w:rPr>
              <w:t>- Vérifier des données et des sources.</w:t>
            </w:r>
          </w:p>
          <w:p w:rsidR="00FF354D" w:rsidRPr="00FF354D" w:rsidRDefault="00FF354D" w:rsidP="00FF354D">
            <w:pPr>
              <w:spacing w:line="256" w:lineRule="auto"/>
              <w:rPr>
                <w:color w:val="00B050"/>
                <w:lang w:eastAsia="en-US"/>
              </w:rPr>
            </w:pPr>
            <w:r w:rsidRPr="00FF354D">
              <w:rPr>
                <w:color w:val="0070C0"/>
                <w:lang w:eastAsia="en-US"/>
              </w:rPr>
              <w:t>-Justifier une démarche, une interprétation.</w:t>
            </w: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color w:val="00B05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color w:val="0070C0"/>
                <w:lang w:eastAsia="en-US"/>
              </w:rPr>
            </w:pPr>
            <w:r w:rsidRPr="00FF354D">
              <w:rPr>
                <w:color w:val="0070C0"/>
                <w:lang w:eastAsia="en-US"/>
              </w:rPr>
              <w:t>-Poser des questions, se poser des questions à propos de situations historiques ou/et géographiques.</w:t>
            </w:r>
          </w:p>
          <w:p w:rsidR="00FF354D" w:rsidRPr="00FF354D" w:rsidRDefault="00FF354D" w:rsidP="00FF354D">
            <w:pPr>
              <w:spacing w:line="256" w:lineRule="auto"/>
              <w:rPr>
                <w:color w:val="0070C0"/>
                <w:lang w:eastAsia="en-US"/>
              </w:rPr>
            </w:pPr>
            <w:r w:rsidRPr="00FF354D">
              <w:rPr>
                <w:color w:val="0070C0"/>
                <w:lang w:eastAsia="en-US"/>
              </w:rPr>
              <w:t>-Formuler des hypothèses</w:t>
            </w:r>
          </w:p>
          <w:p w:rsidR="00FF354D" w:rsidRPr="00FF354D" w:rsidRDefault="00FF354D" w:rsidP="00FF354D">
            <w:pPr>
              <w:spacing w:line="256" w:lineRule="auto"/>
              <w:rPr>
                <w:color w:val="0070C0"/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>Absence de logique dans l’enchaînement des idées.</w:t>
            </w: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>Absence d’esprit critique</w:t>
            </w: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>Copier-coller sans justifications de sources</w:t>
            </w:r>
          </w:p>
        </w:tc>
      </w:tr>
      <w:tr w:rsidR="00FF354D" w:rsidRPr="00FF354D" w:rsidTr="008F3A8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color w:val="00B050"/>
                <w:lang w:eastAsia="en-US"/>
              </w:rPr>
            </w:pPr>
            <w:r w:rsidRPr="00FF354D">
              <w:rPr>
                <w:color w:val="00B050"/>
                <w:lang w:eastAsia="en-US"/>
              </w:rPr>
              <w:t xml:space="preserve">              </w:t>
            </w:r>
            <w:r w:rsidRPr="00FF354D">
              <w:rPr>
                <w:color w:val="000000" w:themeColor="text1"/>
                <w:highlight w:val="green"/>
                <w:lang w:eastAsia="en-US"/>
              </w:rPr>
              <w:t>AP</w:t>
            </w:r>
            <w:r w:rsidRPr="00FF354D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color w:val="0070C0"/>
                <w:lang w:eastAsia="en-US"/>
              </w:rPr>
            </w:pPr>
            <w:r w:rsidRPr="00FF354D">
              <w:rPr>
                <w:color w:val="0070C0"/>
                <w:lang w:eastAsia="en-US"/>
              </w:rPr>
              <w:t xml:space="preserve">                        </w:t>
            </w:r>
            <w:r w:rsidRPr="00FF354D">
              <w:rPr>
                <w:color w:val="000000" w:themeColor="text1"/>
                <w:highlight w:val="green"/>
                <w:lang w:eastAsia="en-US"/>
              </w:rPr>
              <w:t>AP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Pr="00FF354D">
              <w:rPr>
                <w:highlight w:val="green"/>
                <w:lang w:eastAsia="en-US"/>
              </w:rPr>
              <w:t>AP</w:t>
            </w:r>
            <w:r>
              <w:rPr>
                <w:lang w:eastAsia="en-US"/>
              </w:rPr>
              <w:t xml:space="preserve"> </w:t>
            </w:r>
          </w:p>
        </w:tc>
      </w:tr>
      <w:tr w:rsidR="00FF354D" w:rsidRPr="00FF354D" w:rsidTr="008F3A8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F354D">
              <w:rPr>
                <w:color w:val="000000" w:themeColor="text1"/>
                <w:lang w:eastAsia="en-US"/>
              </w:rPr>
              <w:t>Etablir les consignes pour réaliser une biographie</w:t>
            </w:r>
          </w:p>
          <w:p w:rsidR="00FF354D" w:rsidRPr="00FF354D" w:rsidRDefault="00FF354D" w:rsidP="00FF354D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F354D">
              <w:rPr>
                <w:color w:val="000000" w:themeColor="text1"/>
                <w:lang w:eastAsia="en-US"/>
              </w:rPr>
              <w:t>Réaliser une bibliographie et une sitographie à l’occasion d’une recherche documentaire sur un personnage ou un évènement.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 xml:space="preserve">Reformuler des extraits de sources à l’aide de ses propres phrases. </w:t>
            </w: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 xml:space="preserve">Formuler des hypothèses permettant de localiser des photographies de paysages. </w:t>
            </w: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 xml:space="preserve">Préparer des questions par groupe à partir de textes historiques et les poser à l’ensemble du groupe classe (ou méthode des ambassadeurs). </w:t>
            </w: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color w:val="0070C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>Remettre dans l’ordre un paragraphe (puzzle)</w:t>
            </w: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 xml:space="preserve">Rédiger des questions à partir de réponses données. </w:t>
            </w: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</w:tc>
      </w:tr>
    </w:tbl>
    <w:p w:rsidR="00FF354D" w:rsidRPr="00FF354D" w:rsidRDefault="00FF354D" w:rsidP="00FF354D"/>
    <w:p w:rsidR="00FF354D" w:rsidRDefault="00FF354D"/>
    <w:p w:rsidR="00FF354D" w:rsidRDefault="00FF354D"/>
    <w:p w:rsidR="00FF354D" w:rsidRDefault="00FF354D"/>
    <w:p w:rsidR="00FF354D" w:rsidRDefault="00FF354D"/>
    <w:p w:rsidR="00FF354D" w:rsidRDefault="00FF354D"/>
    <w:p w:rsidR="00FF354D" w:rsidRDefault="00FF354D"/>
    <w:p w:rsidR="00FF354D" w:rsidRDefault="00FF354D"/>
    <w:p w:rsidR="00FF354D" w:rsidRDefault="00FF354D"/>
    <w:p w:rsidR="00FF354D" w:rsidRDefault="00FF354D"/>
    <w:p w:rsidR="00FF354D" w:rsidRDefault="00FF354D"/>
    <w:p w:rsidR="00FF354D" w:rsidRDefault="00FF354D"/>
    <w:p w:rsidR="00FF354D" w:rsidRDefault="00FF354D"/>
    <w:p w:rsidR="00FF354D" w:rsidRDefault="00FF354D"/>
    <w:p w:rsidR="00FF354D" w:rsidRDefault="00FF354D"/>
    <w:p w:rsidR="00FF354D" w:rsidRDefault="00FF354D"/>
    <w:p w:rsidR="00FF354D" w:rsidRDefault="00FF354D"/>
    <w:p w:rsidR="00FF354D" w:rsidRDefault="00FF354D"/>
    <w:p w:rsidR="00FF354D" w:rsidRPr="00FF354D" w:rsidRDefault="00FF354D" w:rsidP="00FF354D">
      <w:pPr>
        <w:jc w:val="center"/>
        <w:rPr>
          <w:b/>
        </w:rPr>
      </w:pPr>
      <w:bookmarkStart w:id="0" w:name="_GoBack"/>
      <w:bookmarkEnd w:id="0"/>
      <w:r w:rsidRPr="00FF354D">
        <w:rPr>
          <w:b/>
        </w:rPr>
        <w:t>Compétence : S’informer dans le monde du numérique</w:t>
      </w:r>
    </w:p>
    <w:p w:rsidR="00FF354D" w:rsidRPr="00FF354D" w:rsidRDefault="00FF354D" w:rsidP="00FF354D">
      <w:pPr>
        <w:jc w:val="center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126"/>
        <w:gridCol w:w="3402"/>
        <w:gridCol w:w="2127"/>
      </w:tblGrid>
      <w:tr w:rsidR="00FF354D" w:rsidRPr="00FF354D" w:rsidTr="008F3A8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Pr="00FF354D" w:rsidRDefault="00532D17" w:rsidP="00FF354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Très bonne maîtrise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Pr="00FF354D" w:rsidRDefault="00532D17" w:rsidP="00FF354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Maîtrise satisfaisante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Pr="00FF354D" w:rsidRDefault="00532D17" w:rsidP="00FF354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Maîtrise fragile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Pr="00FF354D" w:rsidRDefault="00532D17" w:rsidP="00FF354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Maîtrise insuffisante</w:t>
            </w:r>
          </w:p>
        </w:tc>
      </w:tr>
      <w:tr w:rsidR="00FF354D" w:rsidRPr="00FF354D" w:rsidTr="008F3A8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color w:val="00B050"/>
                <w:lang w:eastAsia="en-US"/>
              </w:rPr>
              <w:t>-Exercer son esprit critique sur les données numériques, en apprenant à les comparer à celles qu’on peut tirer de documents de divers types.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Pr="00FF354D" w:rsidRDefault="00FF354D" w:rsidP="00FF354D">
            <w:pPr>
              <w:spacing w:line="256" w:lineRule="auto"/>
              <w:rPr>
                <w:color w:val="0070C0"/>
                <w:lang w:eastAsia="en-US"/>
              </w:rPr>
            </w:pPr>
            <w:r w:rsidRPr="00FF354D">
              <w:rPr>
                <w:color w:val="00B050"/>
                <w:lang w:eastAsia="en-US"/>
              </w:rPr>
              <w:t>-</w:t>
            </w:r>
            <w:r w:rsidRPr="00FF354D">
              <w:rPr>
                <w:color w:val="0070C0"/>
                <w:lang w:eastAsia="en-US"/>
              </w:rPr>
              <w:t xml:space="preserve">Connaître différents systèmes d’information, les utiliser. </w:t>
            </w:r>
          </w:p>
          <w:p w:rsidR="00FF354D" w:rsidRPr="00FF354D" w:rsidRDefault="00FF354D" w:rsidP="00FF354D">
            <w:pPr>
              <w:spacing w:line="256" w:lineRule="auto"/>
              <w:rPr>
                <w:color w:val="0070C0"/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color w:val="00B050"/>
                <w:lang w:eastAsia="en-US"/>
              </w:rPr>
            </w:pPr>
            <w:r w:rsidRPr="00FF354D">
              <w:rPr>
                <w:color w:val="00B050"/>
                <w:lang w:eastAsia="en-US"/>
              </w:rPr>
              <w:t xml:space="preserve">- Utiliser des moteurs de recherche, des dictionnaires, des manuels numériques, des systèmes d’information géographique. </w:t>
            </w:r>
          </w:p>
          <w:p w:rsidR="00FF354D" w:rsidRPr="00FF354D" w:rsidRDefault="00FF354D" w:rsidP="00FF354D">
            <w:pPr>
              <w:spacing w:line="256" w:lineRule="auto"/>
              <w:rPr>
                <w:color w:val="00B050"/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color w:val="00B050"/>
                <w:lang w:eastAsia="en-US"/>
              </w:rPr>
            </w:pPr>
            <w:r w:rsidRPr="00FF354D">
              <w:rPr>
                <w:color w:val="00B050"/>
                <w:lang w:eastAsia="en-US"/>
              </w:rPr>
              <w:t>-Vérifier l’origine/la source des informations et leur pertinence.</w:t>
            </w: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color w:val="0070C0"/>
                <w:lang w:eastAsia="en-US"/>
              </w:rPr>
            </w:pPr>
            <w:r w:rsidRPr="00FF354D">
              <w:rPr>
                <w:color w:val="0070C0"/>
                <w:lang w:eastAsia="en-US"/>
              </w:rPr>
              <w:t>-Trouver, sélectionner et exploiter des informations dans une ressource numérique</w:t>
            </w:r>
          </w:p>
          <w:p w:rsidR="00FF354D" w:rsidRPr="00FF354D" w:rsidRDefault="00FF354D" w:rsidP="00FF354D">
            <w:pPr>
              <w:spacing w:line="256" w:lineRule="auto"/>
              <w:rPr>
                <w:color w:val="0070C0"/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color w:val="0070C0"/>
                <w:lang w:eastAsia="en-US"/>
              </w:rPr>
            </w:pPr>
            <w:r w:rsidRPr="00FF354D">
              <w:rPr>
                <w:color w:val="0070C0"/>
                <w:lang w:eastAsia="en-US"/>
              </w:rPr>
              <w:t>-Identifier la ressource numérique utilisée.</w:t>
            </w:r>
          </w:p>
          <w:p w:rsidR="00FF354D" w:rsidRPr="00FF354D" w:rsidRDefault="00FF354D" w:rsidP="00FF354D">
            <w:pPr>
              <w:spacing w:line="256" w:lineRule="auto"/>
              <w:rPr>
                <w:color w:val="0070C0"/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>Absence de connaissances sur les sources numériques</w:t>
            </w: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>Aucune mention des sources  numériques utilisées.</w:t>
            </w: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>Absence de distance critique sur les sources numériques utilisées.</w:t>
            </w:r>
          </w:p>
        </w:tc>
      </w:tr>
      <w:tr w:rsidR="00FF354D" w:rsidRPr="00FF354D" w:rsidTr="008F3A8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color w:val="00B050"/>
                <w:lang w:eastAsia="en-US"/>
              </w:rPr>
            </w:pPr>
            <w:r w:rsidRPr="00FF354D">
              <w:rPr>
                <w:color w:val="00B050"/>
                <w:lang w:eastAsia="en-US"/>
              </w:rPr>
              <w:t xml:space="preserve">          </w:t>
            </w:r>
            <w:r w:rsidRPr="00FF354D">
              <w:rPr>
                <w:color w:val="000000" w:themeColor="text1"/>
                <w:lang w:eastAsia="en-US"/>
              </w:rPr>
              <w:t xml:space="preserve"> </w:t>
            </w:r>
            <w:r w:rsidRPr="00FF354D">
              <w:rPr>
                <w:color w:val="000000" w:themeColor="text1"/>
                <w:highlight w:val="green"/>
                <w:lang w:eastAsia="en-US"/>
              </w:rPr>
              <w:t>AP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color w:val="0070C0"/>
                <w:lang w:eastAsia="en-US"/>
              </w:rPr>
            </w:pPr>
            <w:r w:rsidRPr="00FF354D">
              <w:rPr>
                <w:color w:val="0070C0"/>
                <w:lang w:eastAsia="en-US"/>
              </w:rPr>
              <w:t xml:space="preserve">                       </w:t>
            </w:r>
            <w:r w:rsidRPr="00FF354D">
              <w:rPr>
                <w:color w:val="000000" w:themeColor="text1"/>
                <w:highlight w:val="green"/>
                <w:lang w:eastAsia="en-US"/>
              </w:rPr>
              <w:t>AP</w:t>
            </w:r>
            <w:r w:rsidRPr="00FF354D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 xml:space="preserve">             </w:t>
            </w:r>
            <w:r w:rsidRPr="00FF354D">
              <w:rPr>
                <w:color w:val="000000" w:themeColor="text1"/>
                <w:lang w:eastAsia="en-US"/>
              </w:rPr>
              <w:t xml:space="preserve"> </w:t>
            </w:r>
            <w:r w:rsidRPr="00FF354D">
              <w:rPr>
                <w:color w:val="000000" w:themeColor="text1"/>
                <w:highlight w:val="green"/>
                <w:lang w:eastAsia="en-US"/>
              </w:rPr>
              <w:t>AP</w:t>
            </w:r>
          </w:p>
        </w:tc>
      </w:tr>
      <w:tr w:rsidR="00FF354D" w:rsidRPr="00FF354D" w:rsidTr="008F3A8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color w:val="00B050"/>
                <w:lang w:eastAsia="en-US"/>
              </w:rPr>
            </w:pPr>
            <w:r w:rsidRPr="00FF354D">
              <w:rPr>
                <w:color w:val="000000" w:themeColor="text1"/>
                <w:lang w:eastAsia="en-US"/>
              </w:rPr>
              <w:t>Réaliser une grille « d’identification » d’un site (nom, adresse, statut – officiel, associatif…)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F354D">
              <w:rPr>
                <w:color w:val="000000" w:themeColor="text1"/>
                <w:lang w:eastAsia="en-US"/>
              </w:rPr>
              <w:t xml:space="preserve">Réalisation d’une recherche documentaire à partir « d’outils » numériques différents. </w:t>
            </w:r>
          </w:p>
          <w:p w:rsidR="00FF354D" w:rsidRPr="00FF354D" w:rsidRDefault="00FF354D" w:rsidP="00FF354D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F354D">
              <w:rPr>
                <w:color w:val="000000" w:themeColor="text1"/>
                <w:lang w:eastAsia="en-US"/>
              </w:rPr>
              <w:t>Donner des adresses de liens internet et dire à quoi ils correspondent.</w:t>
            </w:r>
          </w:p>
          <w:p w:rsidR="00FF354D" w:rsidRPr="00FF354D" w:rsidRDefault="00FF354D" w:rsidP="00FF354D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color w:val="0070C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>Exercices de recherche documentaire à partir de PMB (sites internet)</w:t>
            </w: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 xml:space="preserve">Réalisation d’une sitographie à partir d’une recherche documentaire. </w:t>
            </w: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 xml:space="preserve">Identifier un document numérique (titre, auteur, date,  nature, source) </w:t>
            </w:r>
          </w:p>
        </w:tc>
      </w:tr>
    </w:tbl>
    <w:p w:rsidR="00FF354D" w:rsidRPr="00FF354D" w:rsidRDefault="00FF354D" w:rsidP="00FF354D"/>
    <w:p w:rsidR="00FF354D" w:rsidRDefault="00FF354D"/>
    <w:p w:rsidR="00FF354D" w:rsidRDefault="00FF354D"/>
    <w:p w:rsidR="00FF354D" w:rsidRDefault="00FF354D"/>
    <w:p w:rsidR="00FF354D" w:rsidRDefault="00FF354D"/>
    <w:p w:rsidR="00FF354D" w:rsidRDefault="00FF354D"/>
    <w:p w:rsidR="00FF354D" w:rsidRDefault="00FF354D"/>
    <w:p w:rsidR="00FF354D" w:rsidRDefault="00FF354D"/>
    <w:p w:rsidR="00FF354D" w:rsidRDefault="00FF354D"/>
    <w:p w:rsidR="00FF354D" w:rsidRPr="00FF354D" w:rsidRDefault="00FF354D" w:rsidP="00FF354D">
      <w:pPr>
        <w:jc w:val="center"/>
        <w:rPr>
          <w:b/>
        </w:rPr>
      </w:pPr>
      <w:r w:rsidRPr="00FF354D">
        <w:rPr>
          <w:b/>
        </w:rPr>
        <w:t>Compétence : Pratiquer différents langages en histoire et en géographie</w:t>
      </w:r>
    </w:p>
    <w:p w:rsidR="00FF354D" w:rsidRPr="00FF354D" w:rsidRDefault="00FF354D" w:rsidP="00FF354D">
      <w:pPr>
        <w:jc w:val="center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260"/>
        <w:gridCol w:w="2410"/>
        <w:gridCol w:w="1985"/>
      </w:tblGrid>
      <w:tr w:rsidR="00FF354D" w:rsidRPr="00FF354D" w:rsidTr="00EE351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Pr="00FF354D" w:rsidRDefault="00532D17" w:rsidP="00FF354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Très bonne maîtrise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Pr="00FF354D" w:rsidRDefault="00532D17" w:rsidP="00FF354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Maîtrise satisfaisante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Pr="00FF354D" w:rsidRDefault="00532D17" w:rsidP="00FF354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Maîtrise fragile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Pr="00FF354D" w:rsidRDefault="00532D17" w:rsidP="00FF354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Maîtrise insuffisante</w:t>
            </w:r>
          </w:p>
        </w:tc>
      </w:tr>
      <w:tr w:rsidR="00FF354D" w:rsidRPr="00FF354D" w:rsidTr="00EE3513">
        <w:trPr>
          <w:trHeight w:val="479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Pr="00FF354D" w:rsidRDefault="00FF354D" w:rsidP="00FF354D">
            <w:pPr>
              <w:spacing w:line="254" w:lineRule="auto"/>
              <w:rPr>
                <w:color w:val="00B050"/>
                <w:lang w:eastAsia="en-US"/>
              </w:rPr>
            </w:pPr>
            <w:r w:rsidRPr="00FF354D">
              <w:rPr>
                <w:color w:val="0070C0"/>
                <w:lang w:eastAsia="en-US"/>
              </w:rPr>
              <w:t>-</w:t>
            </w:r>
            <w:r w:rsidRPr="00FF354D">
              <w:rPr>
                <w:color w:val="00B050"/>
                <w:lang w:eastAsia="en-US"/>
              </w:rPr>
              <w:t>Connaître les caractéristiques des récits historiques et des descriptions employées en histoire et en géographie, et en réaliser.</w:t>
            </w:r>
          </w:p>
          <w:p w:rsidR="00FF354D" w:rsidRPr="00FF354D" w:rsidRDefault="00FF354D" w:rsidP="00FF354D">
            <w:pPr>
              <w:spacing w:line="254" w:lineRule="auto"/>
              <w:rPr>
                <w:color w:val="00B050"/>
                <w:lang w:eastAsia="en-US"/>
              </w:rPr>
            </w:pPr>
          </w:p>
          <w:p w:rsidR="00FF354D" w:rsidRPr="00FF354D" w:rsidRDefault="00FF354D" w:rsidP="00FF354D">
            <w:pPr>
              <w:spacing w:line="254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 xml:space="preserve">Maîtriser les techniques d’argumentation à l’écrit et à l’oral.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4" w:lineRule="auto"/>
              <w:rPr>
                <w:color w:val="0070C0"/>
                <w:lang w:eastAsia="en-US"/>
              </w:rPr>
            </w:pPr>
            <w:r w:rsidRPr="00FF354D">
              <w:rPr>
                <w:color w:val="0070C0"/>
                <w:lang w:eastAsia="en-US"/>
              </w:rPr>
              <w:t>-</w:t>
            </w:r>
            <w:r w:rsidRPr="00FF354D">
              <w:rPr>
                <w:lang w:eastAsia="en-US"/>
              </w:rPr>
              <w:t xml:space="preserve"> </w:t>
            </w:r>
            <w:r w:rsidRPr="00FF354D">
              <w:rPr>
                <w:color w:val="0070C0"/>
                <w:lang w:eastAsia="en-US"/>
              </w:rPr>
              <w:t>Ecrire pour structurer sa pensée et son savoir, pour argumenter et écrire pour communiquer et échanger.</w:t>
            </w:r>
          </w:p>
          <w:p w:rsidR="00FF354D" w:rsidRPr="00FF354D" w:rsidRDefault="00FF354D" w:rsidP="00FF354D">
            <w:pPr>
              <w:spacing w:line="254" w:lineRule="auto"/>
              <w:rPr>
                <w:color w:val="00B050"/>
                <w:lang w:eastAsia="en-US"/>
              </w:rPr>
            </w:pPr>
            <w:r w:rsidRPr="00FF354D">
              <w:rPr>
                <w:color w:val="0070C0"/>
                <w:lang w:eastAsia="en-US"/>
              </w:rPr>
              <w:t>-</w:t>
            </w:r>
            <w:r w:rsidRPr="00FF354D">
              <w:rPr>
                <w:color w:val="00B050"/>
                <w:lang w:eastAsia="en-US"/>
              </w:rPr>
              <w:t xml:space="preserve">Réaliser des productions graphiques ou cartographiques.  </w:t>
            </w:r>
          </w:p>
          <w:p w:rsidR="00FF354D" w:rsidRPr="00FF354D" w:rsidRDefault="00FF354D" w:rsidP="00FF354D">
            <w:pPr>
              <w:spacing w:line="254" w:lineRule="auto"/>
              <w:rPr>
                <w:color w:val="00B050"/>
                <w:lang w:eastAsia="en-US"/>
              </w:rPr>
            </w:pPr>
            <w:r w:rsidRPr="00FF354D">
              <w:rPr>
                <w:color w:val="00B050"/>
                <w:lang w:eastAsia="en-US"/>
              </w:rPr>
              <w:t>-Réaliser une production audio-visuelle, un diaporama.</w:t>
            </w:r>
          </w:p>
          <w:p w:rsidR="00FF354D" w:rsidRPr="00FF354D" w:rsidRDefault="00FF354D" w:rsidP="00FF354D">
            <w:pPr>
              <w:spacing w:line="254" w:lineRule="auto"/>
              <w:rPr>
                <w:color w:val="00B050"/>
                <w:lang w:eastAsia="en-US"/>
              </w:rPr>
            </w:pPr>
            <w:r w:rsidRPr="00FF354D">
              <w:rPr>
                <w:color w:val="00B050"/>
                <w:lang w:eastAsia="en-US"/>
              </w:rPr>
              <w:t xml:space="preserve">-S’approprier et utiliser un lexique spécifique en contexte. </w:t>
            </w:r>
          </w:p>
          <w:p w:rsidR="00FF354D" w:rsidRPr="00FF354D" w:rsidRDefault="00FF354D" w:rsidP="00FF354D">
            <w:pPr>
              <w:spacing w:line="254" w:lineRule="auto"/>
              <w:rPr>
                <w:lang w:eastAsia="en-US"/>
              </w:rPr>
            </w:pPr>
            <w:r w:rsidRPr="00FF354D">
              <w:rPr>
                <w:color w:val="00B050"/>
                <w:lang w:eastAsia="en-US"/>
              </w:rPr>
              <w:t xml:space="preserve">-S’initier aux techniques d’argumentation.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Pr="00FF354D" w:rsidRDefault="00FF354D" w:rsidP="00FF354D">
            <w:pPr>
              <w:spacing w:line="254" w:lineRule="auto"/>
              <w:rPr>
                <w:color w:val="0070C0"/>
                <w:lang w:eastAsia="en-US"/>
              </w:rPr>
            </w:pPr>
            <w:r w:rsidRPr="00FF354D">
              <w:rPr>
                <w:color w:val="0070C0"/>
                <w:lang w:eastAsia="en-US"/>
              </w:rPr>
              <w:t>-Reconnaître un récit historique</w:t>
            </w:r>
          </w:p>
          <w:p w:rsidR="00FF354D" w:rsidRPr="00FF354D" w:rsidRDefault="00FF354D" w:rsidP="00FF354D">
            <w:pPr>
              <w:spacing w:line="254" w:lineRule="auto"/>
              <w:rPr>
                <w:color w:val="0070C0"/>
                <w:lang w:eastAsia="en-US"/>
              </w:rPr>
            </w:pPr>
            <w:r w:rsidRPr="00FF354D">
              <w:rPr>
                <w:color w:val="0070C0"/>
                <w:lang w:eastAsia="en-US"/>
              </w:rPr>
              <w:t>-S’exprimer à l’oral pour penser, communiquer et échanger.</w:t>
            </w:r>
          </w:p>
          <w:p w:rsidR="00FF354D" w:rsidRPr="00FF354D" w:rsidRDefault="00FF354D" w:rsidP="00FF354D">
            <w:pPr>
              <w:spacing w:line="254" w:lineRule="auto"/>
              <w:rPr>
                <w:color w:val="0070C0"/>
                <w:lang w:eastAsia="en-US"/>
              </w:rPr>
            </w:pPr>
            <w:r w:rsidRPr="00FF354D">
              <w:rPr>
                <w:color w:val="0070C0"/>
                <w:lang w:eastAsia="en-US"/>
              </w:rPr>
              <w:t>-S’approprier et utiliser un lexique historique et géographique approprié</w:t>
            </w:r>
          </w:p>
          <w:p w:rsidR="00FF354D" w:rsidRPr="00FF354D" w:rsidRDefault="00FF354D" w:rsidP="00FF354D">
            <w:pPr>
              <w:spacing w:line="254" w:lineRule="auto"/>
              <w:rPr>
                <w:color w:val="0070C0"/>
                <w:lang w:eastAsia="en-US"/>
              </w:rPr>
            </w:pPr>
            <w:r w:rsidRPr="00FF354D">
              <w:rPr>
                <w:color w:val="0070C0"/>
                <w:lang w:eastAsia="en-US"/>
              </w:rPr>
              <w:t>-Réaliser ou compléter des productions graphiques.</w:t>
            </w:r>
          </w:p>
          <w:p w:rsidR="00FF354D" w:rsidRPr="00FF354D" w:rsidRDefault="00FF354D" w:rsidP="00FF354D">
            <w:pPr>
              <w:spacing w:line="254" w:lineRule="auto"/>
              <w:rPr>
                <w:color w:val="0070C0"/>
                <w:lang w:eastAsia="en-US"/>
              </w:rPr>
            </w:pPr>
            <w:r w:rsidRPr="00FF354D">
              <w:rPr>
                <w:color w:val="0070C0"/>
                <w:lang w:eastAsia="en-US"/>
              </w:rPr>
              <w:t>-Utiliser des cartes analogiques et numériques à différentes échelles, des photographiques de paysages ou de lieux.</w:t>
            </w:r>
          </w:p>
          <w:p w:rsidR="00FF354D" w:rsidRPr="009F1EB8" w:rsidRDefault="00FF354D" w:rsidP="00FF354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F354D">
              <w:rPr>
                <w:color w:val="000000" w:themeColor="text1"/>
                <w:lang w:eastAsia="en-US"/>
              </w:rPr>
              <w:t xml:space="preserve">-Utiliser un registre de langue adapté à la situation de communication aussi bien à l’oral qu’à l’écrit.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4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 xml:space="preserve">Ne jamais s’exprimer à l’oral et/ou à l’écrit. </w:t>
            </w:r>
          </w:p>
          <w:p w:rsidR="00FF354D" w:rsidRPr="00FF354D" w:rsidRDefault="00FF354D" w:rsidP="00FF354D">
            <w:pPr>
              <w:spacing w:line="254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4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>Ne pas maîtriser le lexique approprié</w:t>
            </w:r>
          </w:p>
          <w:p w:rsidR="00FF354D" w:rsidRPr="00FF354D" w:rsidRDefault="00FF354D" w:rsidP="00FF354D">
            <w:pPr>
              <w:spacing w:line="254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4" w:lineRule="auto"/>
              <w:rPr>
                <w:lang w:eastAsia="en-US"/>
              </w:rPr>
            </w:pPr>
          </w:p>
        </w:tc>
      </w:tr>
      <w:tr w:rsidR="00FF354D" w:rsidRPr="00FF354D" w:rsidTr="00EE3513">
        <w:trPr>
          <w:trHeight w:val="3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4" w:lineRule="auto"/>
              <w:rPr>
                <w:color w:val="0070C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4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 xml:space="preserve">                        </w:t>
            </w:r>
            <w:r w:rsidRPr="00FF354D">
              <w:rPr>
                <w:highlight w:val="green"/>
                <w:lang w:eastAsia="en-US"/>
              </w:rPr>
              <w:t>AP</w:t>
            </w:r>
            <w:r>
              <w:rPr>
                <w:color w:val="0070C0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4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 xml:space="preserve">             </w:t>
            </w:r>
            <w:r w:rsidRPr="00FF354D">
              <w:rPr>
                <w:highlight w:val="green"/>
                <w:lang w:eastAsia="en-US"/>
              </w:rPr>
              <w:t>AP</w:t>
            </w:r>
            <w:r w:rsidRPr="00FF354D"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Pr="00FF354D">
              <w:rPr>
                <w:highlight w:val="green"/>
                <w:lang w:eastAsia="en-US"/>
              </w:rPr>
              <w:t>AP</w:t>
            </w:r>
            <w:r>
              <w:rPr>
                <w:lang w:eastAsia="en-US"/>
              </w:rPr>
              <w:t xml:space="preserve"> </w:t>
            </w:r>
          </w:p>
        </w:tc>
      </w:tr>
      <w:tr w:rsidR="00FF354D" w:rsidRPr="00FF354D" w:rsidTr="00EE3513">
        <w:trPr>
          <w:trHeight w:val="3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4" w:lineRule="auto"/>
              <w:rPr>
                <w:color w:val="0070C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F354D">
              <w:rPr>
                <w:color w:val="000000" w:themeColor="text1"/>
                <w:lang w:eastAsia="en-US"/>
              </w:rPr>
              <w:t>-Réaliser un récit à l’aide de l’application Photospeak (tablettes)</w:t>
            </w:r>
          </w:p>
          <w:p w:rsidR="00FF354D" w:rsidRPr="00FF354D" w:rsidRDefault="00FF354D" w:rsidP="00FF354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F354D">
              <w:rPr>
                <w:color w:val="000000" w:themeColor="text1"/>
                <w:lang w:eastAsia="en-US"/>
              </w:rPr>
              <w:t xml:space="preserve">-Réaliser un schéma (paysager ou thématique) à l’aide de l’application Bookcreator (tablettes). </w:t>
            </w:r>
          </w:p>
          <w:p w:rsidR="00FF354D" w:rsidRPr="00FF354D" w:rsidRDefault="00FF354D" w:rsidP="00FF354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F354D">
              <w:rPr>
                <w:color w:val="000000" w:themeColor="text1"/>
                <w:lang w:eastAsia="en-US"/>
              </w:rPr>
              <w:t xml:space="preserve">-Réaliser des mini-débats et en faire un débriefing et/ou les filmer. S’entraîner à jouer des rôles différents (tirage au sort). </w:t>
            </w:r>
          </w:p>
          <w:p w:rsidR="00FF354D" w:rsidRPr="00FF354D" w:rsidRDefault="00FF354D" w:rsidP="00FF354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F354D">
              <w:rPr>
                <w:color w:val="000000" w:themeColor="text1"/>
                <w:lang w:eastAsia="en-US"/>
              </w:rPr>
              <w:t>-Mettre en scène un évènement historique (réalisation d’un scénario réaliste…)</w:t>
            </w:r>
          </w:p>
          <w:p w:rsidR="00FF354D" w:rsidRPr="00FF354D" w:rsidRDefault="00FF354D" w:rsidP="00FF354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F354D">
              <w:rPr>
                <w:color w:val="000000" w:themeColor="text1"/>
                <w:lang w:eastAsia="en-US"/>
              </w:rPr>
              <w:t>-Réaliser des maquettes (de batailles, de monum</w:t>
            </w:r>
            <w:r w:rsidR="009F1EB8">
              <w:rPr>
                <w:color w:val="000000" w:themeColor="text1"/>
                <w:lang w:eastAsia="en-US"/>
              </w:rPr>
              <w:t>ents…) .</w:t>
            </w:r>
          </w:p>
          <w:p w:rsidR="00FF354D" w:rsidRPr="00FF354D" w:rsidRDefault="00FF354D" w:rsidP="00FF354D">
            <w:pPr>
              <w:spacing w:line="254" w:lineRule="auto"/>
              <w:rPr>
                <w:color w:val="0070C0"/>
                <w:lang w:eastAsia="en-US"/>
              </w:rPr>
            </w:pPr>
            <w:r w:rsidRPr="00FF354D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F354D">
              <w:rPr>
                <w:color w:val="000000" w:themeColor="text1"/>
                <w:lang w:eastAsia="en-US"/>
              </w:rPr>
              <w:t>S’approprier le lexique à l’aide de time’s up</w:t>
            </w:r>
          </w:p>
          <w:p w:rsidR="00FF354D" w:rsidRPr="00FF354D" w:rsidRDefault="00FF354D" w:rsidP="00FF354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  <w:p w:rsidR="00FF354D" w:rsidRPr="00FF354D" w:rsidRDefault="00FF354D" w:rsidP="00FF354D">
            <w:pPr>
              <w:spacing w:line="254" w:lineRule="auto"/>
              <w:rPr>
                <w:color w:val="0070C0"/>
                <w:lang w:eastAsia="en-US"/>
              </w:rPr>
            </w:pPr>
            <w:r w:rsidRPr="00FF354D">
              <w:rPr>
                <w:color w:val="000000" w:themeColor="text1"/>
                <w:lang w:eastAsia="en-US"/>
              </w:rPr>
              <w:t xml:space="preserve">Rédiger un paragraphe (quelques phrases) à l’aide de mots clés donnés ou d’une carte mentale préalablement réalisée.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4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 xml:space="preserve">Réaliser une carte mentale en fiche de synthèse d’un cours. </w:t>
            </w:r>
          </w:p>
          <w:p w:rsidR="00FF354D" w:rsidRPr="00FF354D" w:rsidRDefault="00FF354D" w:rsidP="00FF354D">
            <w:pPr>
              <w:spacing w:line="254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4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 xml:space="preserve">Réactiver un cours à partir de questions simples. </w:t>
            </w:r>
          </w:p>
          <w:p w:rsidR="00FF354D" w:rsidRPr="00FF354D" w:rsidRDefault="00FF354D" w:rsidP="00FF354D">
            <w:pPr>
              <w:spacing w:line="254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4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>Réexpliquer le cours à son voisin (binôme – murmuration) en début de cours ou en fin de cours.</w:t>
            </w:r>
          </w:p>
        </w:tc>
      </w:tr>
    </w:tbl>
    <w:p w:rsidR="00FF354D" w:rsidRPr="00FF354D" w:rsidRDefault="00FF354D" w:rsidP="00FF354D"/>
    <w:p w:rsidR="00FF354D" w:rsidRPr="00FF354D" w:rsidRDefault="00FF354D" w:rsidP="00FF354D">
      <w:pPr>
        <w:jc w:val="center"/>
        <w:rPr>
          <w:b/>
        </w:rPr>
      </w:pPr>
      <w:r w:rsidRPr="00FF354D">
        <w:rPr>
          <w:b/>
        </w:rPr>
        <w:t>Compétence : analyser et comprendre un document</w:t>
      </w:r>
    </w:p>
    <w:p w:rsidR="00FF354D" w:rsidRPr="00FF354D" w:rsidRDefault="00FF354D" w:rsidP="00FF354D">
      <w:pPr>
        <w:jc w:val="center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686"/>
        <w:gridCol w:w="1842"/>
        <w:gridCol w:w="2127"/>
      </w:tblGrid>
      <w:tr w:rsidR="00FF354D" w:rsidRPr="00FF354D" w:rsidTr="008F3A8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Pr="00FF354D" w:rsidRDefault="00532D17" w:rsidP="00FF354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Très bonne maîtrise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Pr="00FF354D" w:rsidRDefault="00532D17" w:rsidP="00FF354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Maîtrise satisfaisante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Pr="00FF354D" w:rsidRDefault="00532D17" w:rsidP="00FF354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Maîtrise fragile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Pr="00FF354D" w:rsidRDefault="00532D17" w:rsidP="00FF354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Maîtrise insuffisante</w:t>
            </w:r>
          </w:p>
        </w:tc>
      </w:tr>
      <w:tr w:rsidR="00FF354D" w:rsidRPr="00FF354D" w:rsidTr="008F3A8F">
        <w:trPr>
          <w:trHeight w:val="479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Pr="00FF354D" w:rsidRDefault="00FF354D" w:rsidP="00FF354D">
            <w:pPr>
              <w:spacing w:line="256" w:lineRule="auto"/>
              <w:rPr>
                <w:color w:val="00B050"/>
                <w:lang w:eastAsia="en-US"/>
              </w:rPr>
            </w:pPr>
            <w:r w:rsidRPr="00FF354D">
              <w:rPr>
                <w:color w:val="00B050"/>
                <w:lang w:eastAsia="en-US"/>
              </w:rPr>
              <w:t xml:space="preserve">-Utiliser ses connaissances pour expliciter, expliquer le document et exercer son </w:t>
            </w:r>
          </w:p>
          <w:p w:rsidR="00FF354D" w:rsidRPr="00FF354D" w:rsidRDefault="00FF354D" w:rsidP="00FF354D">
            <w:pPr>
              <w:spacing w:line="256" w:lineRule="auto"/>
              <w:rPr>
                <w:color w:val="00B050"/>
                <w:lang w:eastAsia="en-US"/>
              </w:rPr>
            </w:pPr>
            <w:r w:rsidRPr="00FF354D">
              <w:rPr>
                <w:color w:val="00B050"/>
                <w:lang w:eastAsia="en-US"/>
              </w:rPr>
              <w:t>esprit critique.</w:t>
            </w:r>
          </w:p>
          <w:p w:rsidR="00FF354D" w:rsidRPr="00FF354D" w:rsidRDefault="00FF354D" w:rsidP="00FF354D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F354D">
              <w:rPr>
                <w:color w:val="00B050"/>
                <w:lang w:eastAsia="en-US"/>
              </w:rPr>
              <w:t>-</w:t>
            </w:r>
            <w:r w:rsidRPr="00FF354D">
              <w:rPr>
                <w:color w:val="000000" w:themeColor="text1"/>
                <w:lang w:eastAsia="en-US"/>
              </w:rPr>
              <w:t xml:space="preserve">Savoir réinvestir un document déjà étudié dans un autre contexte. </w:t>
            </w:r>
          </w:p>
          <w:p w:rsidR="00FF354D" w:rsidRPr="00FF354D" w:rsidRDefault="00FF354D" w:rsidP="00FF354D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F354D">
              <w:rPr>
                <w:color w:val="000000" w:themeColor="text1"/>
                <w:lang w:eastAsia="en-US"/>
              </w:rPr>
              <w:t xml:space="preserve">-Maîtriser une typologie des sources </w:t>
            </w: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>-Distinguer l’objectif et le subjectif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Pr="00FF354D" w:rsidRDefault="00FF354D" w:rsidP="00FF354D">
            <w:pPr>
              <w:spacing w:line="256" w:lineRule="auto"/>
              <w:rPr>
                <w:color w:val="0070C0"/>
                <w:lang w:eastAsia="en-US"/>
              </w:rPr>
            </w:pPr>
            <w:r w:rsidRPr="00FF354D">
              <w:rPr>
                <w:color w:val="0070C0"/>
                <w:lang w:eastAsia="en-US"/>
              </w:rPr>
              <w:t xml:space="preserve">-Savoir que le document exprime un point de vue, identifier et questionner le sens implicite d’un document. </w:t>
            </w:r>
          </w:p>
          <w:p w:rsidR="00FF354D" w:rsidRPr="00FF354D" w:rsidRDefault="00FF354D" w:rsidP="00FF354D">
            <w:pPr>
              <w:spacing w:line="256" w:lineRule="auto"/>
              <w:rPr>
                <w:color w:val="0070C0"/>
                <w:lang w:eastAsia="en-US"/>
              </w:rPr>
            </w:pPr>
            <w:r w:rsidRPr="00FF354D">
              <w:rPr>
                <w:color w:val="00B050"/>
                <w:lang w:eastAsia="en-US"/>
              </w:rPr>
              <w:t>-Identifier le document et son point de vue particulier.</w:t>
            </w:r>
          </w:p>
          <w:p w:rsidR="00FF354D" w:rsidRPr="00FF354D" w:rsidRDefault="00FF354D" w:rsidP="00FF354D">
            <w:pPr>
              <w:spacing w:line="256" w:lineRule="auto"/>
              <w:rPr>
                <w:color w:val="00B050"/>
                <w:lang w:eastAsia="en-US"/>
              </w:rPr>
            </w:pPr>
            <w:r w:rsidRPr="00FF354D">
              <w:rPr>
                <w:color w:val="00B050"/>
                <w:lang w:eastAsia="en-US"/>
              </w:rPr>
              <w:t xml:space="preserve">-Extraire des informations pertinentes pour répondre à une question portant sur un document ou plusieurs documents, les classer, les hiérarchiser. </w:t>
            </w:r>
          </w:p>
          <w:p w:rsidR="00FF354D" w:rsidRPr="00FF354D" w:rsidRDefault="00FF354D" w:rsidP="00FF354D">
            <w:pPr>
              <w:spacing w:line="256" w:lineRule="auto"/>
              <w:rPr>
                <w:color w:val="00B050"/>
                <w:lang w:eastAsia="en-US"/>
              </w:rPr>
            </w:pPr>
            <w:r w:rsidRPr="00FF354D">
              <w:rPr>
                <w:color w:val="00B050"/>
                <w:lang w:eastAsia="en-US"/>
              </w:rPr>
              <w:t>-Confronter un document à ce qu’on peut connaître par ailleurs du sujet étudié.</w:t>
            </w: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color w:val="00B05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color w:val="0070C0"/>
                <w:lang w:eastAsia="en-US"/>
              </w:rPr>
            </w:pPr>
            <w:r w:rsidRPr="00FF354D">
              <w:rPr>
                <w:color w:val="0070C0"/>
                <w:lang w:eastAsia="en-US"/>
              </w:rPr>
              <w:t>-Comprendre le sens général d’un document</w:t>
            </w:r>
          </w:p>
          <w:p w:rsidR="00FF354D" w:rsidRPr="00FF354D" w:rsidRDefault="00FF354D" w:rsidP="00FF354D">
            <w:pPr>
              <w:spacing w:line="256" w:lineRule="auto"/>
              <w:rPr>
                <w:color w:val="0070C0"/>
                <w:lang w:eastAsia="en-US"/>
              </w:rPr>
            </w:pPr>
            <w:r w:rsidRPr="00FF354D">
              <w:rPr>
                <w:color w:val="0070C0"/>
                <w:lang w:eastAsia="en-US"/>
              </w:rPr>
              <w:t>-Identifier le document et savoir pourquoi il doit être identifié.</w:t>
            </w: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color w:val="0070C0"/>
                <w:lang w:eastAsia="en-US"/>
              </w:rPr>
              <w:t>-</w:t>
            </w:r>
            <w:r w:rsidRPr="00FF354D">
              <w:rPr>
                <w:lang w:eastAsia="en-US"/>
              </w:rPr>
              <w:t xml:space="preserve">Comprendre la pertinence du document. </w:t>
            </w:r>
          </w:p>
          <w:p w:rsidR="00FF354D" w:rsidRPr="00FF354D" w:rsidRDefault="00FF354D" w:rsidP="00FF354D">
            <w:pPr>
              <w:spacing w:line="256" w:lineRule="auto"/>
              <w:rPr>
                <w:color w:val="0070C0"/>
                <w:lang w:eastAsia="en-US"/>
              </w:rPr>
            </w:pPr>
            <w:r w:rsidRPr="00FF354D">
              <w:rPr>
                <w:color w:val="0070C0"/>
                <w:lang w:eastAsia="en-US"/>
              </w:rPr>
              <w:t>-Extraire des informations pertinentes pour répondre à une question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>Contre-sens</w:t>
            </w: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>Repérer les détails au lieu du sens général.</w:t>
            </w: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>Ne pas identifier le document.</w:t>
            </w: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>Nécessité de citer ses sources</w:t>
            </w: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 xml:space="preserve">Répondre aux questions sans utiliser le document. </w:t>
            </w:r>
          </w:p>
        </w:tc>
      </w:tr>
      <w:tr w:rsidR="00FF354D" w:rsidRPr="00FF354D" w:rsidTr="008F3A8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color w:val="00B050"/>
                <w:lang w:eastAsia="en-US"/>
              </w:rPr>
            </w:pPr>
            <w:r w:rsidRPr="00FF354D">
              <w:rPr>
                <w:color w:val="00B050"/>
                <w:lang w:eastAsia="en-US"/>
              </w:rPr>
              <w:t xml:space="preserve">                         </w:t>
            </w:r>
            <w:r w:rsidRPr="00FF354D">
              <w:rPr>
                <w:color w:val="000000" w:themeColor="text1"/>
                <w:lang w:eastAsia="en-US"/>
              </w:rPr>
              <w:t xml:space="preserve"> </w:t>
            </w:r>
            <w:r w:rsidRPr="00FF354D">
              <w:rPr>
                <w:color w:val="000000" w:themeColor="text1"/>
                <w:highlight w:val="green"/>
                <w:lang w:eastAsia="en-US"/>
              </w:rPr>
              <w:t>AP</w:t>
            </w:r>
            <w:r w:rsidRPr="00FF354D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color w:val="0070C0"/>
                <w:lang w:eastAsia="en-US"/>
              </w:rPr>
            </w:pPr>
            <w:r w:rsidRPr="00FF354D">
              <w:rPr>
                <w:color w:val="0070C0"/>
                <w:lang w:eastAsia="en-US"/>
              </w:rPr>
              <w:t xml:space="preserve">         </w:t>
            </w:r>
            <w:r w:rsidRPr="00FF354D">
              <w:rPr>
                <w:color w:val="000000" w:themeColor="text1"/>
                <w:lang w:eastAsia="en-US"/>
              </w:rPr>
              <w:t xml:space="preserve"> </w:t>
            </w:r>
            <w:r w:rsidRPr="00FF354D">
              <w:rPr>
                <w:color w:val="000000" w:themeColor="text1"/>
                <w:highlight w:val="green"/>
                <w:lang w:eastAsia="en-US"/>
              </w:rPr>
              <w:t>AP</w:t>
            </w:r>
            <w:r w:rsidRPr="00FF354D">
              <w:rPr>
                <w:color w:val="0070C0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 xml:space="preserve">           </w:t>
            </w:r>
            <w:r w:rsidRPr="00FF354D">
              <w:rPr>
                <w:highlight w:val="green"/>
                <w:lang w:eastAsia="en-US"/>
              </w:rPr>
              <w:t>AP</w:t>
            </w:r>
            <w:r w:rsidRPr="00FF354D">
              <w:rPr>
                <w:lang w:eastAsia="en-US"/>
              </w:rPr>
              <w:t xml:space="preserve">      </w:t>
            </w:r>
          </w:p>
        </w:tc>
      </w:tr>
      <w:tr w:rsidR="00FF354D" w:rsidRPr="00FF354D" w:rsidTr="008F3A8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 xml:space="preserve">Réaliser une carte heuristique à partir d’un document (texte, photo…). </w:t>
            </w: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F354D">
              <w:rPr>
                <w:color w:val="000000" w:themeColor="text1"/>
                <w:lang w:eastAsia="en-US"/>
              </w:rPr>
              <w:t>Confronter, sur un même thème, des documents de sources différentes (document historique, littéraire, journalistique…) et apprendre à les contextualiser.</w:t>
            </w:r>
          </w:p>
          <w:p w:rsidR="00FF354D" w:rsidRPr="00FF354D" w:rsidRDefault="00FF354D" w:rsidP="00FF354D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color w:val="00B050"/>
                <w:lang w:eastAsia="en-US"/>
              </w:rPr>
            </w:pPr>
            <w:r w:rsidRPr="00FF354D">
              <w:rPr>
                <w:color w:val="000000" w:themeColor="text1"/>
                <w:lang w:eastAsia="en-US"/>
              </w:rPr>
              <w:t>Résumer un texte en un nombre de mots limités.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F354D">
              <w:rPr>
                <w:color w:val="000000" w:themeColor="text1"/>
                <w:lang w:eastAsia="en-US"/>
              </w:rPr>
              <w:t>Hiérarchiser les informations d’un document sous forme de tableau.</w:t>
            </w:r>
          </w:p>
          <w:p w:rsidR="00FF354D" w:rsidRPr="00FF354D" w:rsidRDefault="00FF354D" w:rsidP="00FF354D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>Réaliser un schéma fléché à partir d’un document.</w:t>
            </w: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color w:val="000000" w:themeColor="text1"/>
                <w:lang w:eastAsia="en-US"/>
              </w:rPr>
              <w:t>Questionner un ou plusieurs documents.</w:t>
            </w:r>
            <w:r w:rsidRPr="00FF354D">
              <w:rPr>
                <w:lang w:eastAsia="en-US"/>
              </w:rPr>
              <w:t xml:space="preserve"> </w:t>
            </w: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>Donner un titre à un document</w:t>
            </w:r>
          </w:p>
          <w:p w:rsidR="00FF354D" w:rsidRPr="00FF354D" w:rsidRDefault="00FF354D" w:rsidP="00FF354D">
            <w:pPr>
              <w:spacing w:line="256" w:lineRule="auto"/>
              <w:rPr>
                <w:color w:val="0070C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 xml:space="preserve">Lecture avec identifications multiples pour répondre à des questions (avec ou sans outil numérique). </w:t>
            </w: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 xml:space="preserve">ANDI (Auteur, Nature, Date, idée principale). Exercice à réaliser à partir de documents variés. </w:t>
            </w: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>Au besoin propositions à associer.</w:t>
            </w:r>
          </w:p>
        </w:tc>
      </w:tr>
    </w:tbl>
    <w:p w:rsidR="00FF354D" w:rsidRPr="00FF354D" w:rsidRDefault="00FF354D" w:rsidP="00FF354D"/>
    <w:p w:rsidR="00FF354D" w:rsidRDefault="00FF354D"/>
    <w:p w:rsidR="00FF354D" w:rsidRDefault="00FF354D"/>
    <w:p w:rsidR="00FF354D" w:rsidRDefault="00FF354D"/>
    <w:p w:rsidR="00FF354D" w:rsidRDefault="00FF354D"/>
    <w:p w:rsidR="00FF354D" w:rsidRDefault="00FF354D"/>
    <w:p w:rsidR="00FF354D" w:rsidRDefault="00FF354D"/>
    <w:p w:rsidR="00FF354D" w:rsidRDefault="00FF354D"/>
    <w:p w:rsidR="00FF354D" w:rsidRDefault="00FF354D"/>
    <w:p w:rsidR="00FF354D" w:rsidRPr="00FF354D" w:rsidRDefault="00FF354D" w:rsidP="00FF354D">
      <w:pPr>
        <w:jc w:val="center"/>
        <w:rPr>
          <w:b/>
        </w:rPr>
      </w:pPr>
      <w:r w:rsidRPr="00FF354D">
        <w:rPr>
          <w:b/>
        </w:rPr>
        <w:t>Compétence : coopérer et mutualiser</w:t>
      </w:r>
    </w:p>
    <w:p w:rsidR="00FF354D" w:rsidRPr="00FF354D" w:rsidRDefault="00FF354D" w:rsidP="00FF354D">
      <w:pPr>
        <w:jc w:val="center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835"/>
        <w:gridCol w:w="2693"/>
        <w:gridCol w:w="2127"/>
      </w:tblGrid>
      <w:tr w:rsidR="00FF354D" w:rsidRPr="00FF354D" w:rsidTr="008F3A8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Pr="00FF354D" w:rsidRDefault="00532D17" w:rsidP="00FF354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Très bonne maîtrise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Pr="00FF354D" w:rsidRDefault="00532D17" w:rsidP="00FF354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Maîtrise satisfaisante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Pr="00FF354D" w:rsidRDefault="00532D17" w:rsidP="00FF354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Maîtrise fragile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Pr="00FF354D" w:rsidRDefault="00532D17" w:rsidP="00FF354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Maîtrise insuffisante</w:t>
            </w:r>
          </w:p>
        </w:tc>
      </w:tr>
      <w:tr w:rsidR="00FF354D" w:rsidRPr="00FF354D" w:rsidTr="008F3A8F">
        <w:trPr>
          <w:trHeight w:val="479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Pr="00FF354D" w:rsidRDefault="00FF354D" w:rsidP="00FF354D">
            <w:pPr>
              <w:spacing w:line="256" w:lineRule="auto"/>
              <w:rPr>
                <w:color w:val="00B050"/>
                <w:lang w:eastAsia="en-US"/>
              </w:rPr>
            </w:pPr>
            <w:r w:rsidRPr="00FF354D">
              <w:rPr>
                <w:color w:val="00B050"/>
                <w:lang w:eastAsia="en-US"/>
              </w:rPr>
              <w:t xml:space="preserve">-Adapter son rythme de travail à celui du groupe. </w:t>
            </w: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 xml:space="preserve">-être tolérant et bienveillant à l’égard de chacun des membres du groupe. </w:t>
            </w: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4D" w:rsidRPr="00FF354D" w:rsidRDefault="00FF354D" w:rsidP="00FF354D">
            <w:pPr>
              <w:spacing w:line="256" w:lineRule="auto"/>
              <w:rPr>
                <w:color w:val="00B050"/>
                <w:lang w:eastAsia="en-US"/>
              </w:rPr>
            </w:pPr>
            <w:r w:rsidRPr="00FF354D">
              <w:rPr>
                <w:color w:val="00B050"/>
                <w:lang w:eastAsia="en-US"/>
              </w:rPr>
              <w:t xml:space="preserve">-Discuter, expliquer, confronter ses représentations, argumenter pour défendre ses choix. </w:t>
            </w:r>
          </w:p>
          <w:p w:rsidR="00FF354D" w:rsidRPr="00FF354D" w:rsidRDefault="00FF354D" w:rsidP="00FF354D">
            <w:pPr>
              <w:spacing w:line="256" w:lineRule="auto"/>
              <w:rPr>
                <w:color w:val="00B050"/>
                <w:lang w:eastAsia="en-US"/>
              </w:rPr>
            </w:pPr>
            <w:r w:rsidRPr="00FF354D">
              <w:rPr>
                <w:color w:val="00B050"/>
                <w:lang w:eastAsia="en-US"/>
              </w:rPr>
              <w:t xml:space="preserve">-Négocier une solution commune si une production collective est demandée.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color w:val="0070C0"/>
                <w:lang w:eastAsia="en-US"/>
              </w:rPr>
            </w:pPr>
            <w:r w:rsidRPr="00FF354D">
              <w:rPr>
                <w:color w:val="0070C0"/>
                <w:lang w:eastAsia="en-US"/>
              </w:rPr>
              <w:t xml:space="preserve">-Organiser son travail dans le cadre d’un groupe pour élaborer une tâche commune et/ou une production collective et mettre à disposition des autres ses compétences et ses connaissances. </w:t>
            </w:r>
          </w:p>
          <w:p w:rsidR="00FF354D" w:rsidRPr="00FF354D" w:rsidRDefault="00FF354D" w:rsidP="00FF354D">
            <w:pPr>
              <w:spacing w:line="256" w:lineRule="auto"/>
              <w:rPr>
                <w:color w:val="0070C0"/>
                <w:lang w:eastAsia="en-US"/>
              </w:rPr>
            </w:pPr>
            <w:r w:rsidRPr="00FF354D">
              <w:rPr>
                <w:color w:val="0070C0"/>
                <w:lang w:eastAsia="en-US"/>
              </w:rPr>
              <w:t>-Travailler en commun pour faciliter les apprentissages individuels.</w:t>
            </w:r>
          </w:p>
          <w:p w:rsidR="00FF354D" w:rsidRPr="00FF354D" w:rsidRDefault="00FF354D" w:rsidP="00FF354D">
            <w:pPr>
              <w:spacing w:line="256" w:lineRule="auto"/>
              <w:rPr>
                <w:color w:val="0070C0"/>
                <w:lang w:eastAsia="en-US"/>
              </w:rPr>
            </w:pPr>
            <w:r w:rsidRPr="00FF354D">
              <w:rPr>
                <w:color w:val="0070C0"/>
                <w:lang w:eastAsia="en-US"/>
              </w:rPr>
              <w:t xml:space="preserve">-Apprendre à utiliser les outils numériques qui peuvent conduire à des réalisations collectives.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>-Refuser le travail en groupe.</w:t>
            </w: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 xml:space="preserve">-Ne pas s’écouter. </w:t>
            </w: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 xml:space="preserve">-Imposer son point de vue. </w:t>
            </w: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 xml:space="preserve">-Etre consommateur et tout attendre du groupe.  </w:t>
            </w: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 xml:space="preserve">-Ne pas prendre un temps de travail individuel avant de se lancer dans le travail de groupe. </w:t>
            </w:r>
          </w:p>
        </w:tc>
      </w:tr>
      <w:tr w:rsidR="00FF354D" w:rsidRPr="00FF354D" w:rsidTr="008F3A8F">
        <w:trPr>
          <w:trHeight w:val="42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1D5B94" w:rsidP="00FF354D">
            <w:pPr>
              <w:spacing w:line="256" w:lineRule="auto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          </w:t>
            </w:r>
            <w:r w:rsidRPr="001D5B94">
              <w:rPr>
                <w:highlight w:val="green"/>
                <w:lang w:eastAsia="en-US"/>
              </w:rPr>
              <w:t>AP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color w:val="00B050"/>
                <w:lang w:eastAsia="en-US"/>
              </w:rPr>
            </w:pPr>
            <w:r w:rsidRPr="00FF354D">
              <w:rPr>
                <w:color w:val="00B050"/>
                <w:lang w:eastAsia="en-US"/>
              </w:rPr>
              <w:t xml:space="preserve">                  </w:t>
            </w:r>
            <w:r w:rsidRPr="00FF354D">
              <w:rPr>
                <w:color w:val="000000" w:themeColor="text1"/>
                <w:lang w:eastAsia="en-US"/>
              </w:rPr>
              <w:t xml:space="preserve"> </w:t>
            </w:r>
            <w:r w:rsidRPr="00FF354D">
              <w:rPr>
                <w:color w:val="000000" w:themeColor="text1"/>
                <w:highlight w:val="green"/>
                <w:lang w:eastAsia="en-US"/>
              </w:rPr>
              <w:t>AP</w:t>
            </w:r>
            <w:r w:rsidRPr="00FF354D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color w:val="0070C0"/>
                <w:lang w:eastAsia="en-US"/>
              </w:rPr>
            </w:pPr>
            <w:r w:rsidRPr="00FF354D">
              <w:rPr>
                <w:color w:val="0070C0"/>
                <w:lang w:eastAsia="en-US"/>
              </w:rPr>
              <w:t xml:space="preserve">               </w:t>
            </w:r>
            <w:r w:rsidRPr="00FF354D">
              <w:rPr>
                <w:color w:val="000000" w:themeColor="text1"/>
                <w:lang w:eastAsia="en-US"/>
              </w:rPr>
              <w:t xml:space="preserve"> </w:t>
            </w:r>
            <w:r w:rsidRPr="00FF354D">
              <w:rPr>
                <w:color w:val="000000" w:themeColor="text1"/>
                <w:highlight w:val="green"/>
                <w:lang w:eastAsia="en-US"/>
              </w:rPr>
              <w:t>AP</w:t>
            </w:r>
            <w:r w:rsidRPr="00FF354D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 xml:space="preserve">             </w:t>
            </w:r>
            <w:r w:rsidRPr="00FF354D">
              <w:rPr>
                <w:highlight w:val="green"/>
                <w:lang w:eastAsia="en-US"/>
              </w:rPr>
              <w:t>AP</w:t>
            </w:r>
          </w:p>
        </w:tc>
      </w:tr>
      <w:tr w:rsidR="00FF354D" w:rsidRPr="00FF354D" w:rsidTr="008F3A8F">
        <w:trPr>
          <w:trHeight w:val="42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color w:val="00B050"/>
                <w:lang w:eastAsia="en-US"/>
              </w:rPr>
            </w:pPr>
            <w:r w:rsidRPr="00FF354D">
              <w:rPr>
                <w:color w:val="000000" w:themeColor="text1"/>
                <w:lang w:eastAsia="en-US"/>
              </w:rPr>
              <w:t>Elaborer des outils pour faciliter le travail de groupe (calendrier, prise de notes…)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F354D">
              <w:rPr>
                <w:color w:val="000000" w:themeColor="text1"/>
                <w:lang w:eastAsia="en-US"/>
              </w:rPr>
              <w:t xml:space="preserve">Jeux de rôles : jouer un personnage et défendre des arguments qui ne sont pas forcément les siens. </w:t>
            </w:r>
          </w:p>
          <w:p w:rsidR="00FF354D" w:rsidRPr="00FF354D" w:rsidRDefault="00FF354D" w:rsidP="00FF354D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color w:val="000000" w:themeColor="text1"/>
                <w:lang w:val="en-US" w:eastAsia="en-US"/>
              </w:rPr>
            </w:pPr>
            <w:r w:rsidRPr="00FF354D">
              <w:rPr>
                <w:color w:val="000000" w:themeColor="text1"/>
                <w:lang w:val="en-US" w:eastAsia="en-US"/>
              </w:rPr>
              <w:t>Utilisation d’outils : Draw my life, padlets…</w:t>
            </w:r>
          </w:p>
          <w:p w:rsidR="00FF354D" w:rsidRPr="00FF354D" w:rsidRDefault="00FF354D" w:rsidP="00FF354D">
            <w:pPr>
              <w:spacing w:line="256" w:lineRule="auto"/>
              <w:rPr>
                <w:color w:val="000000" w:themeColor="text1"/>
                <w:lang w:val="en-US"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F354D">
              <w:rPr>
                <w:color w:val="000000" w:themeColor="text1"/>
                <w:lang w:eastAsia="en-US"/>
              </w:rPr>
              <w:t xml:space="preserve">Passer du « je » au « nous ». Ex : raconter une journée type à la cour de Louis XIV à l’aide d’un site internet sur Versailles. </w:t>
            </w:r>
          </w:p>
          <w:p w:rsidR="00FF354D" w:rsidRPr="00FF354D" w:rsidRDefault="00FF354D" w:rsidP="00FF354D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F354D">
              <w:rPr>
                <w:color w:val="000000" w:themeColor="text1"/>
                <w:lang w:eastAsia="en-US"/>
              </w:rPr>
              <w:t xml:space="preserve">Elaborer une production commune à partir de documents complémentaires de nature différente. </w:t>
            </w:r>
          </w:p>
          <w:p w:rsidR="00FF354D" w:rsidRPr="00FF354D" w:rsidRDefault="00FF354D" w:rsidP="00FF354D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F354D">
              <w:rPr>
                <w:color w:val="000000" w:themeColor="text1"/>
                <w:lang w:eastAsia="en-US"/>
              </w:rPr>
              <w:t xml:space="preserve">Réalisation de diaporamas et utilisation de la tablette (Applications : Thinglink, Photospeak, </w:t>
            </w:r>
          </w:p>
          <w:p w:rsidR="00FF354D" w:rsidRPr="00FF354D" w:rsidRDefault="00FF354D" w:rsidP="00FF354D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F354D">
              <w:rPr>
                <w:color w:val="000000" w:themeColor="text1"/>
                <w:lang w:eastAsia="en-US"/>
              </w:rPr>
              <w:t>Bookcreator…)</w:t>
            </w:r>
          </w:p>
          <w:p w:rsidR="00FF354D" w:rsidRPr="00FF354D" w:rsidRDefault="00FF354D" w:rsidP="00FF354D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color w:val="0070C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>Faire émerger les valeurs de la coopération (intérêts du travail de groupe).</w:t>
            </w: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</w:p>
          <w:p w:rsidR="00FF354D" w:rsidRPr="00FF354D" w:rsidRDefault="00FF354D" w:rsidP="00FF354D">
            <w:pPr>
              <w:spacing w:line="256" w:lineRule="auto"/>
              <w:rPr>
                <w:lang w:eastAsia="en-US"/>
              </w:rPr>
            </w:pPr>
            <w:r w:rsidRPr="00FF354D">
              <w:rPr>
                <w:lang w:eastAsia="en-US"/>
              </w:rPr>
              <w:t xml:space="preserve">Lire un récit et confronter sa compréhension à celle des autres à l’aide d’un code couleur (chaque élève a une couleur). </w:t>
            </w:r>
          </w:p>
        </w:tc>
      </w:tr>
    </w:tbl>
    <w:p w:rsidR="00FF354D" w:rsidRPr="00FF354D" w:rsidRDefault="00FF354D" w:rsidP="00FF354D"/>
    <w:p w:rsidR="00FF354D" w:rsidRDefault="00FF354D"/>
    <w:sectPr w:rsidR="00FF354D" w:rsidSect="009F1EB8">
      <w:footerReference w:type="default" r:id="rId9"/>
      <w:footerReference w:type="first" r:id="rId10"/>
      <w:pgSz w:w="11906" w:h="16838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EB8" w:rsidRDefault="009F1EB8" w:rsidP="009F1EB8">
      <w:r>
        <w:separator/>
      </w:r>
    </w:p>
  </w:endnote>
  <w:endnote w:type="continuationSeparator" w:id="0">
    <w:p w:rsidR="009F1EB8" w:rsidRDefault="009F1EB8" w:rsidP="009F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B8" w:rsidRDefault="009F1EB8" w:rsidP="009F1EB8">
    <w:pPr>
      <w:pStyle w:val="Pieddepage"/>
      <w:jc w:val="center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 xml:space="preserve">_______________________________________________________________________________Page </w:t>
    </w:r>
    <w:r>
      <w:rPr>
        <w:rFonts w:ascii="Arial" w:hAnsi="Arial"/>
        <w:i/>
        <w:sz w:val="18"/>
      </w:rPr>
      <w:fldChar w:fldCharType="begin"/>
    </w:r>
    <w:r>
      <w:rPr>
        <w:rFonts w:ascii="Arial" w:hAnsi="Arial"/>
        <w:i/>
        <w:sz w:val="18"/>
      </w:rPr>
      <w:instrText xml:space="preserve"> PAGE </w:instrText>
    </w:r>
    <w:r>
      <w:rPr>
        <w:rFonts w:ascii="Arial" w:hAnsi="Arial"/>
        <w:i/>
        <w:sz w:val="18"/>
      </w:rPr>
      <w:fldChar w:fldCharType="separate"/>
    </w:r>
    <w:r w:rsidR="004657D1">
      <w:rPr>
        <w:rFonts w:ascii="Arial" w:hAnsi="Arial"/>
        <w:i/>
        <w:noProof/>
        <w:sz w:val="18"/>
      </w:rPr>
      <w:t>7</w:t>
    </w:r>
    <w:r>
      <w:rPr>
        <w:rFonts w:ascii="Arial" w:hAnsi="Arial"/>
        <w:i/>
        <w:sz w:val="18"/>
      </w:rPr>
      <w:fldChar w:fldCharType="end"/>
    </w:r>
    <w:r>
      <w:rPr>
        <w:rFonts w:ascii="Arial" w:hAnsi="Arial"/>
        <w:i/>
        <w:sz w:val="18"/>
      </w:rPr>
      <w:t xml:space="preserve"> sur </w:t>
    </w:r>
    <w:r>
      <w:rPr>
        <w:rFonts w:ascii="Arial" w:hAnsi="Arial"/>
        <w:i/>
        <w:sz w:val="18"/>
      </w:rPr>
      <w:fldChar w:fldCharType="begin"/>
    </w:r>
    <w:r>
      <w:rPr>
        <w:rFonts w:ascii="Arial" w:hAnsi="Arial"/>
        <w:i/>
        <w:sz w:val="18"/>
      </w:rPr>
      <w:instrText xml:space="preserve"> NUMPAGES </w:instrText>
    </w:r>
    <w:r>
      <w:rPr>
        <w:rFonts w:ascii="Arial" w:hAnsi="Arial"/>
        <w:i/>
        <w:sz w:val="18"/>
      </w:rPr>
      <w:fldChar w:fldCharType="separate"/>
    </w:r>
    <w:r w:rsidR="004657D1">
      <w:rPr>
        <w:rFonts w:ascii="Arial" w:hAnsi="Arial"/>
        <w:i/>
        <w:noProof/>
        <w:sz w:val="18"/>
      </w:rPr>
      <w:t>7</w:t>
    </w:r>
    <w:r>
      <w:rPr>
        <w:rFonts w:ascii="Arial" w:hAnsi="Arial"/>
        <w:i/>
        <w:sz w:val="18"/>
      </w:rPr>
      <w:fldChar w:fldCharType="end"/>
    </w:r>
  </w:p>
  <w:p w:rsidR="009F1EB8" w:rsidRDefault="009F1EB8" w:rsidP="009F1EB8">
    <w:pPr>
      <w:pStyle w:val="Pieddepage"/>
      <w:jc w:val="center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>DIRECTION DE L’ENSEIGNEMENT CATHOLIQUE DU FINISTERE</w:t>
    </w:r>
  </w:p>
  <w:p w:rsidR="009F1EB8" w:rsidRPr="009F1EB8" w:rsidRDefault="009F1EB8" w:rsidP="009F1EB8">
    <w:pPr>
      <w:pStyle w:val="Pieddepage"/>
      <w:tabs>
        <w:tab w:val="clear" w:pos="9072"/>
      </w:tabs>
      <w:ind w:right="-483"/>
      <w:jc w:val="center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2 rue César-Franck – 29196 QUIMPER Cedex - Tél. 02 98 64 16 00 - Fax 02 98 95 76 69 * </w:t>
    </w:r>
    <w:hyperlink r:id="rId1" w:history="1">
      <w:r w:rsidRPr="000D2B98">
        <w:rPr>
          <w:rStyle w:val="Lienhypertexte"/>
          <w:rFonts w:ascii="Arial" w:hAnsi="Arial"/>
          <w:i/>
          <w:sz w:val="16"/>
        </w:rPr>
        <w:t>ddec29@enseignement-catholique.bzh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B8" w:rsidRDefault="009F1EB8" w:rsidP="009F1EB8">
    <w:pPr>
      <w:pStyle w:val="Pieddepage"/>
      <w:jc w:val="center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 xml:space="preserve">_______________________________________________________________________________Page </w:t>
    </w:r>
    <w:r>
      <w:rPr>
        <w:rFonts w:ascii="Arial" w:hAnsi="Arial"/>
        <w:i/>
        <w:sz w:val="18"/>
      </w:rPr>
      <w:fldChar w:fldCharType="begin"/>
    </w:r>
    <w:r>
      <w:rPr>
        <w:rFonts w:ascii="Arial" w:hAnsi="Arial"/>
        <w:i/>
        <w:sz w:val="18"/>
      </w:rPr>
      <w:instrText xml:space="preserve"> PAGE </w:instrText>
    </w:r>
    <w:r>
      <w:rPr>
        <w:rFonts w:ascii="Arial" w:hAnsi="Arial"/>
        <w:i/>
        <w:sz w:val="18"/>
      </w:rPr>
      <w:fldChar w:fldCharType="separate"/>
    </w:r>
    <w:r>
      <w:rPr>
        <w:rFonts w:ascii="Arial" w:hAnsi="Arial"/>
        <w:i/>
        <w:noProof/>
        <w:sz w:val="18"/>
      </w:rPr>
      <w:t>0</w:t>
    </w:r>
    <w:r>
      <w:rPr>
        <w:rFonts w:ascii="Arial" w:hAnsi="Arial"/>
        <w:i/>
        <w:sz w:val="18"/>
      </w:rPr>
      <w:fldChar w:fldCharType="end"/>
    </w:r>
    <w:r>
      <w:rPr>
        <w:rFonts w:ascii="Arial" w:hAnsi="Arial"/>
        <w:i/>
        <w:sz w:val="18"/>
      </w:rPr>
      <w:t xml:space="preserve"> sur </w:t>
    </w:r>
    <w:r>
      <w:rPr>
        <w:rFonts w:ascii="Arial" w:hAnsi="Arial"/>
        <w:i/>
        <w:sz w:val="18"/>
      </w:rPr>
      <w:fldChar w:fldCharType="begin"/>
    </w:r>
    <w:r>
      <w:rPr>
        <w:rFonts w:ascii="Arial" w:hAnsi="Arial"/>
        <w:i/>
        <w:sz w:val="18"/>
      </w:rPr>
      <w:instrText xml:space="preserve"> NUMPAGES </w:instrText>
    </w:r>
    <w:r>
      <w:rPr>
        <w:rFonts w:ascii="Arial" w:hAnsi="Arial"/>
        <w:i/>
        <w:sz w:val="18"/>
      </w:rPr>
      <w:fldChar w:fldCharType="separate"/>
    </w:r>
    <w:r>
      <w:rPr>
        <w:rFonts w:ascii="Arial" w:hAnsi="Arial"/>
        <w:i/>
        <w:noProof/>
        <w:sz w:val="18"/>
      </w:rPr>
      <w:t>8</w:t>
    </w:r>
    <w:r>
      <w:rPr>
        <w:rFonts w:ascii="Arial" w:hAnsi="Arial"/>
        <w:i/>
        <w:sz w:val="18"/>
      </w:rPr>
      <w:fldChar w:fldCharType="end"/>
    </w:r>
  </w:p>
  <w:p w:rsidR="009F1EB8" w:rsidRDefault="009F1EB8" w:rsidP="009F1EB8">
    <w:pPr>
      <w:pStyle w:val="Pieddepage"/>
      <w:jc w:val="center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>DIRECTION DE L’ENSEIGNEMENT CATHOLIQUE DU FINISTERE</w:t>
    </w:r>
  </w:p>
  <w:p w:rsidR="009F1EB8" w:rsidRPr="009F1EB8" w:rsidRDefault="009F1EB8" w:rsidP="009F1EB8">
    <w:pPr>
      <w:pStyle w:val="Pieddepage"/>
      <w:tabs>
        <w:tab w:val="clear" w:pos="9072"/>
      </w:tabs>
      <w:ind w:right="-483"/>
      <w:jc w:val="center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2 rue César-Franck – 29196 QUIMPER Cedex - Tél. 02 98 64 16 00 - Fax 02 98 95 76 69 * </w:t>
    </w:r>
    <w:hyperlink r:id="rId1" w:history="1">
      <w:r w:rsidRPr="000D2B98">
        <w:rPr>
          <w:rStyle w:val="Lienhypertexte"/>
          <w:rFonts w:ascii="Arial" w:hAnsi="Arial"/>
          <w:i/>
          <w:sz w:val="16"/>
        </w:rPr>
        <w:t>ddec29@enseignement-catholique.bzh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EB8" w:rsidRDefault="009F1EB8" w:rsidP="009F1EB8">
      <w:r>
        <w:separator/>
      </w:r>
    </w:p>
  </w:footnote>
  <w:footnote w:type="continuationSeparator" w:id="0">
    <w:p w:rsidR="009F1EB8" w:rsidRDefault="009F1EB8" w:rsidP="009F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4D"/>
    <w:rsid w:val="001D5B94"/>
    <w:rsid w:val="004657D1"/>
    <w:rsid w:val="004661BE"/>
    <w:rsid w:val="004E2637"/>
    <w:rsid w:val="00532D17"/>
    <w:rsid w:val="00900A89"/>
    <w:rsid w:val="00924773"/>
    <w:rsid w:val="009F1EB8"/>
    <w:rsid w:val="00B17FCD"/>
    <w:rsid w:val="00E163A3"/>
    <w:rsid w:val="00EE3513"/>
    <w:rsid w:val="00F047F7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CCEA1"/>
  <w15:chartTrackingRefBased/>
  <w15:docId w15:val="{1EFF96D9-D786-47A5-A32E-B22C480F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F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D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532D17"/>
  </w:style>
  <w:style w:type="paragraph" w:styleId="Sansinterligne">
    <w:name w:val="No Spacing"/>
    <w:link w:val="SansinterligneCar"/>
    <w:uiPriority w:val="1"/>
    <w:qFormat/>
    <w:rsid w:val="004661B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661BE"/>
    <w:rPr>
      <w:rFonts w:eastAsiaTheme="minorEastAsia"/>
      <w:lang w:eastAsia="fr-FR"/>
    </w:rPr>
  </w:style>
  <w:style w:type="character" w:styleId="Lienhypertexte">
    <w:name w:val="Hyperlink"/>
    <w:rsid w:val="009F1EB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F1E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1EB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9F1E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1EB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ec29.pedagogie@enseignement-catholique.bz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dec29@enseignement-catholique.bz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dec29@enseignement-catholique.bz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09E9038E534D1BA0122D0DAEE7AC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CF38C3-01E6-4C7F-A560-D4686CBBF8E6}"/>
      </w:docPartPr>
      <w:docPartBody>
        <w:p w:rsidR="00083DEC" w:rsidRDefault="00BE08AA" w:rsidP="00BE08AA">
          <w:pPr>
            <w:pStyle w:val="7409E9038E534D1BA0122D0DAEE7AC49"/>
          </w:pPr>
          <w:r>
            <w:rPr>
              <w:color w:val="2E74B5" w:themeColor="accent1" w:themeShade="BF"/>
              <w:sz w:val="24"/>
              <w:szCs w:val="24"/>
            </w:rPr>
            <w:t>[Nom de la société]</w:t>
          </w:r>
        </w:p>
      </w:docPartBody>
    </w:docPart>
    <w:docPart>
      <w:docPartPr>
        <w:name w:val="0DF2E08173164C37B45F6760D1E88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03FCF-035D-4A3C-94D5-6620CD00FAD1}"/>
      </w:docPartPr>
      <w:docPartBody>
        <w:p w:rsidR="00083DEC" w:rsidRDefault="00BE08AA" w:rsidP="00BE08AA">
          <w:pPr>
            <w:pStyle w:val="0DF2E08173164C37B45F6760D1E88A1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[Titre du document]</w:t>
          </w:r>
        </w:p>
      </w:docPartBody>
    </w:docPart>
    <w:docPart>
      <w:docPartPr>
        <w:name w:val="3659263736F8481196573D2472BB9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66DF7-BAD4-47B6-B152-861860891844}"/>
      </w:docPartPr>
      <w:docPartBody>
        <w:p w:rsidR="00083DEC" w:rsidRDefault="00BE08AA" w:rsidP="00BE08AA">
          <w:pPr>
            <w:pStyle w:val="3659263736F8481196573D2472BB9B98"/>
          </w:pPr>
          <w:r>
            <w:rPr>
              <w:color w:val="2E74B5" w:themeColor="accent1" w:themeShade="BF"/>
              <w:sz w:val="24"/>
              <w:szCs w:val="24"/>
            </w:rPr>
            <w:t>[Sous-titre du document]</w:t>
          </w:r>
        </w:p>
      </w:docPartBody>
    </w:docPart>
    <w:docPart>
      <w:docPartPr>
        <w:name w:val="F36D2FD40A1C4006A0B4FCF6E73E08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8E09E1-C9CB-4842-8022-8CA30423205C}"/>
      </w:docPartPr>
      <w:docPartBody>
        <w:p w:rsidR="00000000" w:rsidRDefault="00E462D6" w:rsidP="00E462D6">
          <w:pPr>
            <w:pStyle w:val="F36D2FD40A1C4006A0B4FCF6E73E086A"/>
          </w:pPr>
          <w:r>
            <w:rPr>
              <w:color w:val="5B9BD5" w:themeColor="accent1"/>
              <w:sz w:val="28"/>
              <w:szCs w:val="28"/>
            </w:rPr>
            <w:t>[Nom de l’auteur]</w:t>
          </w:r>
        </w:p>
      </w:docPartBody>
    </w:docPart>
    <w:docPart>
      <w:docPartPr>
        <w:name w:val="DF2DB9F7AC624BECB47F91E5B7059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5E4123-354F-41BA-BA69-75E1701CF2A5}"/>
      </w:docPartPr>
      <w:docPartBody>
        <w:p w:rsidR="00000000" w:rsidRDefault="00E462D6" w:rsidP="00E462D6">
          <w:pPr>
            <w:pStyle w:val="DF2DB9F7AC624BECB47F91E5B7059CBF"/>
          </w:pPr>
          <w:r>
            <w:rPr>
              <w:color w:val="5B9BD5" w:themeColor="accent1"/>
              <w:sz w:val="28"/>
              <w:szCs w:val="28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AA"/>
    <w:rsid w:val="00083DEC"/>
    <w:rsid w:val="000E1C42"/>
    <w:rsid w:val="00B32D8E"/>
    <w:rsid w:val="00BC57A6"/>
    <w:rsid w:val="00BE08AA"/>
    <w:rsid w:val="00E4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409E9038E534D1BA0122D0DAEE7AC49">
    <w:name w:val="7409E9038E534D1BA0122D0DAEE7AC49"/>
    <w:rsid w:val="00BE08AA"/>
  </w:style>
  <w:style w:type="paragraph" w:customStyle="1" w:styleId="0DF2E08173164C37B45F6760D1E88A1B">
    <w:name w:val="0DF2E08173164C37B45F6760D1E88A1B"/>
    <w:rsid w:val="00BE08AA"/>
  </w:style>
  <w:style w:type="paragraph" w:customStyle="1" w:styleId="3659263736F8481196573D2472BB9B98">
    <w:name w:val="3659263736F8481196573D2472BB9B98"/>
    <w:rsid w:val="00BE08AA"/>
  </w:style>
  <w:style w:type="paragraph" w:customStyle="1" w:styleId="661297EFC3884A75ADB4CDD7D8B8B6BA">
    <w:name w:val="661297EFC3884A75ADB4CDD7D8B8B6BA"/>
    <w:rsid w:val="00BE08AA"/>
  </w:style>
  <w:style w:type="paragraph" w:customStyle="1" w:styleId="9C231DBF43FB48FDA59FB05ED0FB1230">
    <w:name w:val="9C231DBF43FB48FDA59FB05ED0FB1230"/>
    <w:rsid w:val="00BE08AA"/>
  </w:style>
  <w:style w:type="paragraph" w:customStyle="1" w:styleId="F36D2FD40A1C4006A0B4FCF6E73E086A">
    <w:name w:val="F36D2FD40A1C4006A0B4FCF6E73E086A"/>
    <w:rsid w:val="00E462D6"/>
  </w:style>
  <w:style w:type="paragraph" w:customStyle="1" w:styleId="DF2DB9F7AC624BECB47F91E5B7059CBF">
    <w:name w:val="DF2DB9F7AC624BECB47F91E5B7059CBF"/>
    <w:rsid w:val="00E462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2016-04-11T00:00:00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1974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Mettre en œuvre les compétences en Histoire-Géographie</vt:lpstr>
    </vt:vector>
  </TitlesOfParts>
  <Company>DDEC 29</Company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Mettre en œuvre les compétences en Histoire-Géographie</dc:title>
  <dc:subject>Progressivité des apprentissages et accompagnement personnalisé</dc:subject>
  <dc:creator>Sandrine LOISEAU – Clarisse HERRY-LE BRUN – Fabienne LE BRETON – Hélène HIRRIEN</dc:creator>
  <cp:keywords/>
  <dc:description/>
  <cp:lastModifiedBy>Mariannick TESSONNEAU</cp:lastModifiedBy>
  <cp:revision>2</cp:revision>
  <dcterms:created xsi:type="dcterms:W3CDTF">2016-06-23T11:29:00Z</dcterms:created>
  <dcterms:modified xsi:type="dcterms:W3CDTF">2016-06-23T11:29:00Z</dcterms:modified>
</cp:coreProperties>
</file>