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FAD" w:rsidRDefault="00B63FAD">
      <w:pPr>
        <w:pStyle w:val="Default"/>
        <w:framePr w:w="9671" w:wrap="auto" w:vAnchor="page" w:hAnchor="page" w:x="1875" w:y="3855"/>
        <w:rPr>
          <w:color w:val="211D1E"/>
          <w:sz w:val="18"/>
          <w:szCs w:val="18"/>
        </w:rPr>
      </w:pPr>
    </w:p>
    <w:p w:rsidR="00B63FAD" w:rsidRDefault="00B63FAD">
      <w:pPr>
        <w:pStyle w:val="Default"/>
        <w:rPr>
          <w:color w:val="211D1E"/>
          <w:sz w:val="18"/>
          <w:szCs w:val="18"/>
        </w:rPr>
      </w:pPr>
      <w:r>
        <w:rPr>
          <w:color w:val="211D1E"/>
          <w:sz w:val="18"/>
          <w:szCs w:val="18"/>
        </w:rPr>
        <w:t xml:space="preserve"> </w:t>
      </w:r>
    </w:p>
    <w:p w:rsidR="00B63FAD" w:rsidRDefault="00612F71">
      <w:pPr>
        <w:pStyle w:val="CM27"/>
        <w:spacing w:after="720"/>
        <w:jc w:val="center"/>
        <w:rPr>
          <w:rFonts w:ascii="Maiandra GD" w:hAnsi="Maiandra GD" w:cs="Maiandra GD"/>
          <w:color w:val="211E1E"/>
          <w:sz w:val="36"/>
          <w:szCs w:val="36"/>
        </w:rPr>
      </w:pPr>
      <w:r>
        <w:rPr>
          <w:rFonts w:ascii="Maiandra GD" w:hAnsi="Maiandra GD" w:cs="Maiandra GD"/>
          <w:color w:val="211E1E"/>
          <w:sz w:val="36"/>
          <w:szCs w:val="36"/>
        </w:rPr>
        <w:t>Actualisation</w:t>
      </w:r>
      <w:r w:rsidR="00B63FAD">
        <w:rPr>
          <w:rFonts w:ascii="Maiandra GD" w:hAnsi="Maiandra GD" w:cs="Maiandra GD"/>
          <w:color w:val="211E1E"/>
          <w:sz w:val="36"/>
          <w:szCs w:val="36"/>
        </w:rPr>
        <w:t xml:space="preserve"> octobre 2010 </w:t>
      </w:r>
    </w:p>
    <w:p w:rsidR="00612F71" w:rsidRDefault="00612F71">
      <w:pPr>
        <w:pStyle w:val="CM28"/>
        <w:spacing w:after="295" w:line="336" w:lineRule="atLeast"/>
        <w:ind w:left="2380" w:right="2095" w:hanging="283"/>
        <w:rPr>
          <w:rFonts w:ascii="Optima" w:hAnsi="Optima" w:cs="Optima"/>
          <w:color w:val="211E1E"/>
          <w:sz w:val="28"/>
          <w:szCs w:val="28"/>
        </w:rPr>
      </w:pPr>
    </w:p>
    <w:p w:rsidR="00612F71" w:rsidRDefault="00612F71" w:rsidP="00612F71">
      <w:pPr>
        <w:pStyle w:val="CM28"/>
        <w:spacing w:after="295" w:line="336" w:lineRule="atLeast"/>
        <w:ind w:right="2095"/>
        <w:jc w:val="center"/>
        <w:rPr>
          <w:rFonts w:ascii="Optima" w:hAnsi="Optima" w:cs="Optima"/>
          <w:b/>
          <w:bCs/>
          <w:color w:val="211E1E"/>
          <w:sz w:val="28"/>
          <w:szCs w:val="28"/>
        </w:rPr>
      </w:pPr>
      <w:r w:rsidRPr="00612F71">
        <w:rPr>
          <w:rFonts w:ascii="Optima" w:hAnsi="Optima" w:cs="Optima"/>
          <w:b/>
          <w:bCs/>
          <w:noProof/>
          <w:color w:val="211E1E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1pt;margin-top:108.8pt;width:124.15pt;height:115.5pt;z-index:251663360;mso-width-relative:margin;mso-height-relative:margin" stroked="f">
            <v:textbox>
              <w:txbxContent>
                <w:p w:rsidR="00612F71" w:rsidRDefault="00612F71">
                  <w:r>
                    <w:rPr>
                      <w:noProof/>
                    </w:rPr>
                    <w:drawing>
                      <wp:inline distT="0" distB="0" distL="0" distR="0">
                        <wp:extent cx="1584779" cy="955389"/>
                        <wp:effectExtent l="19050" t="0" r="0" b="0"/>
                        <wp:docPr id="13" name="Image 1" descr="C:\Documents and Settings\OLIVIER\Bureau\logo_e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OLIVIER\Bureau\logo_e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98" cy="957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211D1E"/>
          <w:sz w:val="18"/>
          <w:szCs w:val="18"/>
        </w:rPr>
        <w:drawing>
          <wp:inline distT="0" distB="0" distL="0" distR="0">
            <wp:extent cx="4267200" cy="1973091"/>
            <wp:effectExtent l="1905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71" w:rsidRDefault="00612F71" w:rsidP="00612F71">
      <w:pPr>
        <w:pStyle w:val="CM28"/>
        <w:spacing w:after="295" w:line="336" w:lineRule="atLeast"/>
        <w:ind w:left="2380" w:right="2095" w:hanging="283"/>
        <w:rPr>
          <w:rFonts w:ascii="Optima" w:hAnsi="Optima" w:cs="Optima"/>
          <w:b/>
          <w:bCs/>
          <w:color w:val="211E1E"/>
          <w:sz w:val="28"/>
          <w:szCs w:val="28"/>
        </w:rPr>
      </w:pPr>
    </w:p>
    <w:p w:rsidR="00B63FAD" w:rsidRDefault="00612F71" w:rsidP="00612F71">
      <w:pPr>
        <w:pStyle w:val="CM28"/>
        <w:spacing w:after="295" w:line="336" w:lineRule="atLeast"/>
        <w:ind w:right="2095"/>
        <w:jc w:val="center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    </w:t>
      </w:r>
      <w:r>
        <w:rPr>
          <w:rFonts w:ascii="Optima" w:hAnsi="Optima" w:cs="Optima"/>
          <w:b/>
          <w:bCs/>
          <w:color w:val="211E1E"/>
          <w:sz w:val="28"/>
          <w:szCs w:val="28"/>
        </w:rPr>
        <w:sym w:font="Wingdings" w:char="F0F0"/>
      </w: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 À partir de 54 ans </w:t>
      </w:r>
      <w:r>
        <w:rPr>
          <w:rFonts w:ascii="Optima" w:hAnsi="Optima" w:cs="Optima"/>
          <w:color w:val="211E1E"/>
          <w:sz w:val="28"/>
          <w:szCs w:val="28"/>
        </w:rPr>
        <w:t xml:space="preserve">(50 ans pour les instituteurs). Il faut  demander un relevé individuel de compte CRAM de Bretagne (reconstitution de carrière, salaire annuel </w:t>
      </w:r>
      <w:r w:rsidR="00B63FAD">
        <w:rPr>
          <w:rFonts w:ascii="Optima" w:hAnsi="Optima" w:cs="Optima"/>
          <w:color w:val="211E1E"/>
          <w:sz w:val="28"/>
          <w:szCs w:val="28"/>
        </w:rPr>
        <w:t xml:space="preserve">moyen, nombres de trimestres validés). </w:t>
      </w:r>
    </w:p>
    <w:p w:rsidR="00B63FAD" w:rsidRDefault="00612F71">
      <w:pPr>
        <w:pStyle w:val="Default"/>
        <w:spacing w:line="336" w:lineRule="atLeast"/>
        <w:ind w:hanging="283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         </w:t>
      </w:r>
      <w:r>
        <w:rPr>
          <w:rFonts w:ascii="Optima" w:hAnsi="Optima" w:cs="Optima"/>
          <w:b/>
          <w:bCs/>
          <w:color w:val="211E1E"/>
          <w:sz w:val="28"/>
          <w:szCs w:val="28"/>
        </w:rPr>
        <w:sym w:font="Wingdings" w:char="F0F0"/>
      </w: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 </w:t>
      </w:r>
      <w:r w:rsidR="00B63FAD">
        <w:rPr>
          <w:rFonts w:ascii="Optima" w:hAnsi="Optima" w:cs="Optima"/>
          <w:b/>
          <w:bCs/>
          <w:color w:val="211E1E"/>
          <w:sz w:val="28"/>
          <w:szCs w:val="28"/>
        </w:rPr>
        <w:t xml:space="preserve">RETREP Un an et demi avant le départ : </w:t>
      </w:r>
    </w:p>
    <w:p w:rsidR="00B63FAD" w:rsidRDefault="00B63FAD">
      <w:pPr>
        <w:pStyle w:val="CM29"/>
        <w:spacing w:after="207" w:line="336" w:lineRule="atLeast"/>
        <w:ind w:left="2380" w:right="2095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color w:val="211E1E"/>
          <w:sz w:val="28"/>
          <w:szCs w:val="28"/>
        </w:rPr>
        <w:t xml:space="preserve">Demander l’imprimé pour l’évaluation de l’avantage temporaire (une seule évaluation dans sa carrière, RETREP) </w:t>
      </w:r>
    </w:p>
    <w:p w:rsidR="00B63FAD" w:rsidRDefault="00B63FAD">
      <w:pPr>
        <w:pStyle w:val="Default"/>
        <w:spacing w:line="336" w:lineRule="atLeast"/>
        <w:ind w:left="2380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9 mois avant le départ : </w:t>
      </w:r>
    </w:p>
    <w:p w:rsidR="00B63FAD" w:rsidRDefault="00B63FAD">
      <w:pPr>
        <w:pStyle w:val="CM28"/>
        <w:spacing w:after="295" w:line="336" w:lineRule="atLeast"/>
        <w:ind w:left="2380" w:right="2095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color w:val="211E1E"/>
          <w:sz w:val="28"/>
          <w:szCs w:val="28"/>
        </w:rPr>
        <w:t xml:space="preserve">Demander l’imprimé de liquidation de l’avantage temporaire (RETREP) </w:t>
      </w:r>
    </w:p>
    <w:p w:rsidR="00B63FAD" w:rsidRDefault="00B63FAD">
      <w:pPr>
        <w:pStyle w:val="CM30"/>
        <w:spacing w:after="552" w:line="336" w:lineRule="atLeast"/>
        <w:ind w:left="2097" w:right="2095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Dans le cas d’un départ en retraite avec </w:t>
      </w:r>
      <w:smartTag w:uri="urn:schemas-microsoft-com:office:smarttags" w:element="PersonName">
        <w:smartTagPr>
          <w:attr w:name="ProductID" w:val="la Sécurité Sociale"/>
        </w:smartTagPr>
        <w:r>
          <w:rPr>
            <w:rFonts w:ascii="Optima" w:hAnsi="Optima" w:cs="Optima"/>
            <w:b/>
            <w:bCs/>
            <w:color w:val="211E1E"/>
            <w:sz w:val="28"/>
            <w:szCs w:val="28"/>
          </w:rPr>
          <w:t>la Sécurité Sociale</w:t>
        </w:r>
      </w:smartTag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 </w:t>
      </w:r>
      <w:r>
        <w:rPr>
          <w:rFonts w:ascii="Optima" w:hAnsi="Optima" w:cs="Optima"/>
          <w:color w:val="211E1E"/>
          <w:sz w:val="28"/>
          <w:szCs w:val="28"/>
        </w:rPr>
        <w:t xml:space="preserve">: Prendre contact avec la CRAM et les caisses de retraites complémentaires, </w:t>
      </w: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au moins 1 an et </w:t>
      </w:r>
      <w:proofErr w:type="gramStart"/>
      <w:r>
        <w:rPr>
          <w:rFonts w:ascii="Optima" w:hAnsi="Optima" w:cs="Optima"/>
          <w:b/>
          <w:bCs/>
          <w:color w:val="211E1E"/>
          <w:sz w:val="28"/>
          <w:szCs w:val="28"/>
        </w:rPr>
        <w:t>demi</w:t>
      </w:r>
      <w:proofErr w:type="gramEnd"/>
      <w:r>
        <w:rPr>
          <w:rFonts w:ascii="Optima" w:hAnsi="Optima" w:cs="Optima"/>
          <w:color w:val="211E1E"/>
          <w:sz w:val="28"/>
          <w:szCs w:val="28"/>
        </w:rPr>
        <w:t xml:space="preserve"> avant. </w:t>
      </w:r>
    </w:p>
    <w:p w:rsidR="00B63FAD" w:rsidRDefault="00B63FAD">
      <w:pPr>
        <w:pStyle w:val="CM26"/>
        <w:spacing w:after="110" w:line="400" w:lineRule="atLeast"/>
        <w:jc w:val="center"/>
        <w:rPr>
          <w:rFonts w:cs="CBICIP+AvantGarde"/>
          <w:color w:val="211E1E"/>
          <w:sz w:val="23"/>
          <w:szCs w:val="23"/>
        </w:rPr>
      </w:pPr>
      <w:r>
        <w:rPr>
          <w:rFonts w:ascii="ITC Avant Garde Gothic" w:hAnsi="ITC Avant Garde Gothic" w:cs="ITC Avant Garde Gothic"/>
          <w:color w:val="211E1E"/>
          <w:sz w:val="23"/>
          <w:szCs w:val="23"/>
        </w:rPr>
        <w:t>DIRECTION DE L’ENSEIGNEMENT CATHOLIQUE DU FINISTÈRE 2, rue César Franck</w:t>
      </w:r>
      <w:r>
        <w:rPr>
          <w:rFonts w:ascii="ITC Avant Garde Gothic" w:hAnsi="ITC Avant Garde Gothic" w:cs="ITC Avant Garde Gothic"/>
          <w:color w:val="211E1E"/>
          <w:sz w:val="28"/>
          <w:szCs w:val="28"/>
        </w:rPr>
        <w:t xml:space="preserve"> •</w:t>
      </w:r>
      <w:r>
        <w:rPr>
          <w:rFonts w:ascii="ITC Avant Garde Gothic" w:hAnsi="ITC Avant Garde Gothic" w:cs="ITC Avant Garde Gothic"/>
          <w:color w:val="211E1E"/>
          <w:sz w:val="23"/>
          <w:szCs w:val="23"/>
        </w:rPr>
        <w:t xml:space="preserve"> 29196 QUIMPER cedex </w:t>
      </w:r>
      <w:r>
        <w:rPr>
          <w:rFonts w:ascii="ITC Avant Garde Gothic" w:hAnsi="ITC Avant Garde Gothic" w:cs="ITC Avant Garde Gothic"/>
          <w:color w:val="211E1E"/>
          <w:sz w:val="28"/>
          <w:szCs w:val="28"/>
        </w:rPr>
        <w:t>•</w:t>
      </w:r>
      <w:r>
        <w:rPr>
          <w:rFonts w:ascii="ITC Avant Garde Gothic" w:hAnsi="ITC Avant Garde Gothic" w:cs="ITC Avant Garde Gothic"/>
          <w:color w:val="211E1E"/>
          <w:sz w:val="23"/>
          <w:szCs w:val="23"/>
        </w:rPr>
        <w:t xml:space="preserve"> Fax : 02 98 95 76 69 </w:t>
      </w:r>
      <w:r>
        <w:rPr>
          <w:rFonts w:ascii="ITC Avant Garde Gothic" w:hAnsi="ITC Avant Garde Gothic" w:cs="ITC Avant Garde Gothic"/>
          <w:color w:val="211E1E"/>
          <w:sz w:val="28"/>
          <w:szCs w:val="28"/>
        </w:rPr>
        <w:t>•</w:t>
      </w:r>
      <w:r>
        <w:rPr>
          <w:rFonts w:ascii="ITC Avant Garde Gothic" w:hAnsi="ITC Avant Garde Gothic" w:cs="ITC Avant Garde Gothic"/>
          <w:color w:val="211E1E"/>
          <w:sz w:val="23"/>
          <w:szCs w:val="23"/>
        </w:rPr>
        <w:t xml:space="preserve"> Tél :</w:t>
      </w:r>
      <w:r>
        <w:rPr>
          <w:rFonts w:cs="CBICIP+AvantGarde"/>
          <w:b/>
          <w:bCs/>
          <w:color w:val="211E1E"/>
          <w:sz w:val="23"/>
          <w:szCs w:val="23"/>
        </w:rPr>
        <w:t xml:space="preserve"> 02 98 64 16 00 </w:t>
      </w:r>
    </w:p>
    <w:p w:rsidR="00B63FAD" w:rsidRDefault="00B63FAD">
      <w:pPr>
        <w:pStyle w:val="Default"/>
        <w:ind w:left="5612"/>
        <w:rPr>
          <w:rFonts w:ascii="Optima" w:hAnsi="Optima" w:cs="Optima"/>
          <w:color w:val="211E1E"/>
          <w:sz w:val="20"/>
          <w:szCs w:val="20"/>
        </w:rPr>
      </w:pPr>
      <w:r>
        <w:rPr>
          <w:rFonts w:ascii="Optima" w:hAnsi="Optima" w:cs="Optima"/>
          <w:b/>
          <w:bCs/>
          <w:color w:val="211E1E"/>
          <w:sz w:val="20"/>
          <w:szCs w:val="20"/>
        </w:rPr>
        <w:t xml:space="preserve">1 </w:t>
      </w:r>
      <w:r>
        <w:rPr>
          <w:rFonts w:ascii="Optima" w:hAnsi="Optima" w:cs="Optima"/>
          <w:i/>
          <w:iCs/>
          <w:color w:val="211E1E"/>
          <w:sz w:val="20"/>
          <w:szCs w:val="20"/>
        </w:rPr>
        <w:t>V 5.2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0"/>
          <w:szCs w:val="20"/>
        </w:rPr>
      </w:pPr>
      <w:r>
        <w:rPr>
          <w:rFonts w:ascii="Optima" w:hAnsi="Optima" w:cs="Optima"/>
          <w:i/>
          <w:iCs/>
          <w:color w:val="211E1E"/>
          <w:sz w:val="20"/>
          <w:szCs w:val="20"/>
        </w:rPr>
        <w:t xml:space="preserve">Info - Retraite • octobre 2010 </w:t>
      </w:r>
    </w:p>
    <w:p w:rsidR="00B63FAD" w:rsidRDefault="00B63FAD">
      <w:pPr>
        <w:pStyle w:val="Default"/>
        <w:pageBreakBefore/>
        <w:framePr w:w="11014" w:wrap="auto" w:vAnchor="page" w:hAnchor="page" w:x="1129" w:y="562"/>
        <w:spacing w:after="560"/>
        <w:rPr>
          <w:rFonts w:ascii="Optima" w:hAnsi="Optima" w:cs="Optima"/>
          <w:color w:val="211E1E"/>
          <w:sz w:val="20"/>
          <w:szCs w:val="20"/>
        </w:rPr>
      </w:pPr>
    </w:p>
    <w:p w:rsidR="00B63FAD" w:rsidRDefault="008A31AF">
      <w:pPr>
        <w:pStyle w:val="Default"/>
        <w:framePr w:w="8633" w:wrap="auto" w:vAnchor="page" w:hAnchor="page" w:x="818" w:y="4247"/>
        <w:spacing w:after="200"/>
        <w:rPr>
          <w:rFonts w:ascii="Optima" w:hAnsi="Optima" w:cs="Optima"/>
          <w:color w:val="211E1E"/>
          <w:sz w:val="20"/>
          <w:szCs w:val="20"/>
        </w:rPr>
      </w:pPr>
      <w:r>
        <w:rPr>
          <w:rFonts w:ascii="Optima" w:hAnsi="Optima" w:cs="Optima"/>
          <w:noProof/>
          <w:color w:val="211E1E"/>
          <w:sz w:val="20"/>
          <w:szCs w:val="20"/>
        </w:rPr>
        <w:drawing>
          <wp:inline distT="0" distB="0" distL="0" distR="0">
            <wp:extent cx="4962525" cy="35242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B63FAD">
      <w:pPr>
        <w:pStyle w:val="CM29"/>
        <w:spacing w:after="191"/>
        <w:jc w:val="both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1- La pension de base (PB) </w:t>
      </w:r>
    </w:p>
    <w:p w:rsidR="00B63FAD" w:rsidRDefault="00B63FAD">
      <w:pPr>
        <w:pStyle w:val="CM26"/>
        <w:spacing w:after="110"/>
        <w:ind w:left="282"/>
        <w:jc w:val="both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Elle est calculée par la formule suivante :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26"/>
        <w:spacing w:after="110" w:line="266" w:lineRule="atLeast"/>
        <w:ind w:left="282"/>
        <w:jc w:val="both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>La retraite complète :</w:t>
      </w:r>
      <w:r>
        <w:rPr>
          <w:rFonts w:ascii="Optima" w:hAnsi="Optima" w:cs="Optima"/>
          <w:color w:val="211E1E"/>
          <w:sz w:val="22"/>
          <w:szCs w:val="22"/>
        </w:rPr>
        <w:t xml:space="preserve"> si elle est à</w:t>
      </w: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 taux plein</w:t>
      </w:r>
      <w:r>
        <w:rPr>
          <w:rFonts w:ascii="Optima" w:hAnsi="Optima" w:cs="Optima"/>
          <w:color w:val="211E1E"/>
          <w:sz w:val="22"/>
          <w:szCs w:val="22"/>
        </w:rPr>
        <w:t xml:space="preserve"> et si le nombre de trimestres validés est égal au moins à </w:t>
      </w: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N trimestres. </w:t>
      </w:r>
    </w:p>
    <w:p w:rsidR="00B63FAD" w:rsidRDefault="00B63FAD">
      <w:pPr>
        <w:pStyle w:val="Default"/>
        <w:numPr>
          <w:ilvl w:val="0"/>
          <w:numId w:val="2"/>
        </w:numPr>
        <w:spacing w:after="9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Pour les mères de famille, le nombre de trimestres acquis est majoré de 8 trimestres par enfant élevé pendant 9 ans avant leurs 16 ans (1 trimestre à la naissance ou l’adoption, et 1 à chaque anniversaire dans la limite maximum de 8 trimestres). </w:t>
      </w:r>
    </w:p>
    <w:p w:rsidR="00B63FAD" w:rsidRDefault="00B63FAD">
      <w:pPr>
        <w:pStyle w:val="Default"/>
        <w:numPr>
          <w:ilvl w:val="0"/>
          <w:numId w:val="2"/>
        </w:numPr>
        <w:spacing w:after="9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Un trimestre supplémentaire est accordé (mère et père) par période d’éducation de 30 mois d’un enfant handicapé (limité à 8 trimestres et cumulable avec d’autres majorations). </w:t>
      </w:r>
    </w:p>
    <w:p w:rsidR="00B63FAD" w:rsidRDefault="00B63FAD">
      <w:pPr>
        <w:pStyle w:val="Default"/>
        <w:numPr>
          <w:ilvl w:val="0"/>
          <w:numId w:val="2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assurés (mère et père) qui ont eu 3 enfants au moins, perçoivent une pension de base majorée de 10%.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9"/>
        <w:pageBreakBefore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lastRenderedPageBreak/>
        <w:t xml:space="preserve">Exemples : </w:t>
      </w:r>
    </w:p>
    <w:p w:rsidR="00B63FAD" w:rsidRDefault="00B63FAD">
      <w:pPr>
        <w:pStyle w:val="CM10"/>
        <w:ind w:left="567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>1-</w:t>
      </w:r>
      <w:r>
        <w:rPr>
          <w:rFonts w:ascii="Optima" w:hAnsi="Optima" w:cs="Optima"/>
          <w:color w:val="211E1E"/>
          <w:sz w:val="22"/>
          <w:szCs w:val="22"/>
        </w:rPr>
        <w:t xml:space="preserve">Un salarié, né en </w:t>
      </w:r>
      <w:smartTag w:uri="urn:schemas-microsoft-com:office:smarttags" w:element="metricconverter">
        <w:smartTagPr>
          <w:attr w:name="ProductID" w:val="1945, a"/>
        </w:smartTagPr>
        <w:r>
          <w:rPr>
            <w:rFonts w:ascii="Optima" w:hAnsi="Optima" w:cs="Optima"/>
            <w:color w:val="211E1E"/>
            <w:sz w:val="22"/>
            <w:szCs w:val="22"/>
          </w:rPr>
          <w:t>1945, a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 acquis 156 trimestres (au lieu des 160 trimestres exigés). Il est </w:t>
      </w:r>
    </w:p>
    <w:p w:rsidR="00B63FAD" w:rsidRDefault="00B63FAD">
      <w:pPr>
        <w:pStyle w:val="CM31"/>
        <w:spacing w:after="60" w:line="266" w:lineRule="atLeast"/>
        <w:ind w:left="1132" w:hanging="568"/>
        <w:rPr>
          <w:rFonts w:ascii="Optima" w:hAnsi="Optima" w:cs="Optima"/>
          <w:color w:val="211E1E"/>
          <w:sz w:val="22"/>
          <w:szCs w:val="22"/>
        </w:rPr>
      </w:pPr>
      <w:proofErr w:type="gramStart"/>
      <w:r>
        <w:rPr>
          <w:rFonts w:ascii="Optima" w:hAnsi="Optima" w:cs="Optima"/>
          <w:color w:val="211E1E"/>
          <w:sz w:val="22"/>
          <w:szCs w:val="22"/>
        </w:rPr>
        <w:t>parti</w:t>
      </w:r>
      <w:proofErr w:type="gramEnd"/>
      <w:r>
        <w:rPr>
          <w:rFonts w:ascii="Optima" w:hAnsi="Optima" w:cs="Optima"/>
          <w:color w:val="211E1E"/>
          <w:sz w:val="22"/>
          <w:szCs w:val="22"/>
        </w:rPr>
        <w:t xml:space="preserve"> à la retraite à 60 ans, sa pension de base a été calculée ainsi : Le taux de décote est de 2,25% par trimestre soit pour 4 trimestres 9%. Par rapport à un taux plein à 50%, la diminution est de 4,5%, d’où </w:t>
      </w:r>
    </w:p>
    <w:p w:rsidR="00B63FAD" w:rsidRDefault="00B63FAD">
      <w:pPr>
        <w:pStyle w:val="CM29"/>
        <w:spacing w:after="201" w:line="266" w:lineRule="atLeast"/>
        <w:jc w:val="center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>PB = SAMx45</w:t>
      </w:r>
      <w:proofErr w:type="gramStart"/>
      <w:r>
        <w:rPr>
          <w:rFonts w:ascii="Optima" w:hAnsi="Optima" w:cs="Optima"/>
          <w:b/>
          <w:bCs/>
          <w:color w:val="211E1E"/>
          <w:sz w:val="22"/>
          <w:szCs w:val="22"/>
        </w:rPr>
        <w:t>,5</w:t>
      </w:r>
      <w:proofErr w:type="gramEnd"/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%x154/154 </w:t>
      </w:r>
    </w:p>
    <w:p w:rsidR="00B63FAD" w:rsidRDefault="00B63FAD">
      <w:pPr>
        <w:pStyle w:val="CM10"/>
        <w:ind w:left="567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>2-</w:t>
      </w:r>
      <w:r>
        <w:rPr>
          <w:rFonts w:ascii="Optima" w:hAnsi="Optima" w:cs="Optima"/>
          <w:color w:val="211E1E"/>
          <w:sz w:val="22"/>
          <w:szCs w:val="22"/>
        </w:rPr>
        <w:t xml:space="preserve">Un salarié, né en </w:t>
      </w:r>
      <w:smartTag w:uri="urn:schemas-microsoft-com:office:smarttags" w:element="metricconverter">
        <w:smartTagPr>
          <w:attr w:name="ProductID" w:val="1947, a"/>
        </w:smartTagPr>
        <w:r>
          <w:rPr>
            <w:rFonts w:ascii="Optima" w:hAnsi="Optima" w:cs="Optima"/>
            <w:color w:val="211E1E"/>
            <w:sz w:val="22"/>
            <w:szCs w:val="22"/>
          </w:rPr>
          <w:t>1947, a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 acquis à 60 ans 150 trimestres. Il part en retraite, sa pension </w:t>
      </w:r>
    </w:p>
    <w:p w:rsidR="00B63FAD" w:rsidRDefault="00B63FAD">
      <w:pPr>
        <w:pStyle w:val="CM11"/>
        <w:ind w:left="1132" w:hanging="568"/>
        <w:rPr>
          <w:rFonts w:ascii="Optima" w:hAnsi="Optima" w:cs="Optima"/>
          <w:color w:val="211E1E"/>
          <w:sz w:val="22"/>
          <w:szCs w:val="22"/>
        </w:rPr>
      </w:pPr>
      <w:proofErr w:type="gramStart"/>
      <w:r>
        <w:rPr>
          <w:rFonts w:ascii="Optima" w:hAnsi="Optima" w:cs="Optima"/>
          <w:color w:val="211E1E"/>
          <w:sz w:val="22"/>
          <w:szCs w:val="22"/>
        </w:rPr>
        <w:t>de</w:t>
      </w:r>
      <w:proofErr w:type="gramEnd"/>
      <w:r>
        <w:rPr>
          <w:rFonts w:ascii="Optima" w:hAnsi="Optima" w:cs="Optima"/>
          <w:color w:val="211E1E"/>
          <w:sz w:val="22"/>
          <w:szCs w:val="22"/>
        </w:rPr>
        <w:t xml:space="preserve"> base sera calculée ainsi : Le taux de décote est de 2% par trimestre soit pour 10 trimestres 20%. Par rapport à un taux plein à 50%, la diminution est de 10%, d’où : </w:t>
      </w:r>
    </w:p>
    <w:p w:rsidR="00B63FAD" w:rsidRDefault="00B63FAD">
      <w:pPr>
        <w:pStyle w:val="CM28"/>
        <w:spacing w:after="295" w:line="266" w:lineRule="atLeast"/>
        <w:jc w:val="center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PB = SAMx40%x150/158 </w:t>
      </w:r>
    </w:p>
    <w:p w:rsidR="00B63FAD" w:rsidRDefault="00B63FAD">
      <w:pPr>
        <w:pStyle w:val="CM26"/>
        <w:spacing w:after="110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2- Le Salaire Annuel Moyen (SAM) </w:t>
      </w:r>
    </w:p>
    <w:p w:rsidR="00B63FAD" w:rsidRDefault="00B63FAD">
      <w:pPr>
        <w:pStyle w:val="Default"/>
        <w:spacing w:after="510" w:line="266" w:lineRule="atLeast"/>
        <w:ind w:left="3230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>1 208,88 euros (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b/>
            <w:bCs/>
            <w:i/>
            <w:iCs/>
            <w:color w:val="211E1E"/>
            <w:sz w:val="22"/>
            <w:szCs w:val="22"/>
          </w:rPr>
          <w:t>7 930 F</w:t>
        </w:r>
      </w:smartTag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) brut par mois. </w:t>
      </w:r>
    </w:p>
    <w:p w:rsidR="00B63FAD" w:rsidRDefault="008A31AF">
      <w:pPr>
        <w:pStyle w:val="Default"/>
        <w:framePr w:w="9313" w:wrap="auto" w:vAnchor="page" w:hAnchor="page" w:x="846" w:y="7933"/>
        <w:spacing w:after="80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noProof/>
          <w:color w:val="211E1E"/>
          <w:sz w:val="22"/>
          <w:szCs w:val="22"/>
        </w:rPr>
        <w:drawing>
          <wp:inline distT="0" distB="0" distL="0" distR="0">
            <wp:extent cx="5410200" cy="35242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B63FAD">
      <w:pPr>
        <w:pStyle w:val="CM34"/>
        <w:spacing w:after="145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>1- Retraite complémentaire - ARRCO [</w:t>
      </w:r>
      <w:proofErr w:type="gramStart"/>
      <w:r>
        <w:rPr>
          <w:rFonts w:ascii="Optima" w:hAnsi="Optima" w:cs="Optima"/>
          <w:b/>
          <w:bCs/>
          <w:color w:val="211E1E"/>
          <w:sz w:val="28"/>
          <w:szCs w:val="28"/>
        </w:rPr>
        <w:t>CIRESA</w:t>
      </w:r>
      <w:r>
        <w:rPr>
          <w:rFonts w:ascii="Optima" w:hAnsi="Optima" w:cs="Optima"/>
          <w:b/>
          <w:bCs/>
          <w:color w:val="211E1E"/>
          <w:sz w:val="23"/>
          <w:szCs w:val="23"/>
        </w:rPr>
        <w:t>(</w:t>
      </w:r>
      <w:proofErr w:type="gramEnd"/>
      <w:r>
        <w:rPr>
          <w:rFonts w:ascii="Optima" w:hAnsi="Optima" w:cs="Optima"/>
          <w:b/>
          <w:bCs/>
          <w:color w:val="211E1E"/>
          <w:sz w:val="23"/>
          <w:szCs w:val="23"/>
        </w:rPr>
        <w:t>ex CANAREP)</w:t>
      </w: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, IONIS </w:t>
      </w:r>
      <w:r>
        <w:rPr>
          <w:rFonts w:ascii="Optima" w:hAnsi="Optima" w:cs="Optima"/>
          <w:b/>
          <w:bCs/>
          <w:color w:val="211E1E"/>
          <w:sz w:val="23"/>
          <w:szCs w:val="23"/>
        </w:rPr>
        <w:t>(ex CRI)</w:t>
      </w: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, …] </w:t>
      </w:r>
    </w:p>
    <w:p w:rsidR="00B63FAD" w:rsidRDefault="00B63FAD">
      <w:pPr>
        <w:pStyle w:val="CM26"/>
        <w:spacing w:after="110" w:line="266" w:lineRule="atLeast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 montant de la retraite complémentaire de base est égal à la valeur du point retraite (au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mo</w:t>
      </w:r>
      <w:r>
        <w:rPr>
          <w:rFonts w:ascii="Optima" w:hAnsi="Optima" w:cs="Optima"/>
          <w:color w:val="211E1E"/>
          <w:sz w:val="22"/>
          <w:szCs w:val="22"/>
        </w:rPr>
        <w:softHyphen/>
        <w:t>ment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de la liquidation) multipliée par le nombre de points acquis durant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2"/>
            <w:szCs w:val="22"/>
          </w:rPr>
          <w:t>la carrière. Les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 points sont acquis sur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2"/>
            <w:szCs w:val="22"/>
          </w:rPr>
          <w:t>la tranche A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 du salaire (plafond mensuel de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2"/>
            <w:szCs w:val="22"/>
          </w:rPr>
          <w:t>la Sécurité Sociale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). </w:t>
      </w:r>
    </w:p>
    <w:p w:rsidR="00B63FAD" w:rsidRDefault="00B63FAD">
      <w:pPr>
        <w:pStyle w:val="CM26"/>
        <w:spacing w:after="110" w:line="266" w:lineRule="atLeast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>Depuis le 1</w:t>
      </w:r>
      <w:r>
        <w:rPr>
          <w:rFonts w:ascii="Optima" w:hAnsi="Optima" w:cs="Optima"/>
          <w:color w:val="211E1E"/>
          <w:position w:val="7"/>
          <w:sz w:val="12"/>
          <w:szCs w:val="12"/>
          <w:vertAlign w:val="superscript"/>
        </w:rPr>
        <w:t>er</w:t>
      </w:r>
      <w:r>
        <w:rPr>
          <w:rFonts w:ascii="Optima" w:hAnsi="Optima" w:cs="Optima"/>
          <w:color w:val="211E1E"/>
          <w:sz w:val="22"/>
          <w:szCs w:val="22"/>
        </w:rPr>
        <w:t xml:space="preserve"> janvier 1999, toutes les caisses de retraites complémentaires ont été rattachées à l’ARRCO. Tous les points (CANAREP, CRI …) ont été transformés en points ARRCO. </w:t>
      </w:r>
    </w:p>
    <w:p w:rsidR="00B63FAD" w:rsidRDefault="00B63FAD">
      <w:pPr>
        <w:pStyle w:val="CM26"/>
        <w:spacing w:after="110" w:line="266" w:lineRule="atLeast"/>
        <w:jc w:val="center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Au 01-04-2008, la valeur du point ARRCO est de 1,1648 euros brut / an </w:t>
      </w:r>
    </w:p>
    <w:p w:rsidR="00B63FAD" w:rsidRDefault="00B63FAD">
      <w:pPr>
        <w:pStyle w:val="CM28"/>
        <w:spacing w:after="295" w:line="266" w:lineRule="atLeast"/>
        <w:ind w:left="1020" w:hanging="738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Une majoration est accordée aux mères et pères de famille pour 3 enfants ou plus : 5% des points acquis depuis le 01-01-99 et 10% des points acquis avant le 01-01-99 pour la CANAREP </w:t>
      </w:r>
    </w:p>
    <w:p w:rsidR="00B63FAD" w:rsidRDefault="00B63FAD">
      <w:pPr>
        <w:pStyle w:val="CM34"/>
        <w:spacing w:after="145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2- Retraite complémentaire cadre - AGIRC [IRICASA </w:t>
      </w:r>
      <w:r>
        <w:rPr>
          <w:rFonts w:ascii="Optima" w:hAnsi="Optima" w:cs="Optima"/>
          <w:b/>
          <w:bCs/>
          <w:color w:val="211E1E"/>
          <w:sz w:val="23"/>
          <w:szCs w:val="23"/>
        </w:rPr>
        <w:t>(ex CIRICA)</w:t>
      </w: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, …] </w:t>
      </w:r>
    </w:p>
    <w:p w:rsidR="00B63FAD" w:rsidRDefault="00B63FAD">
      <w:pPr>
        <w:pStyle w:val="CM26"/>
        <w:spacing w:after="110" w:line="266" w:lineRule="atLeast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points sont acquis pour la partie du salaire, tranche B, supérieure au plafond de la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Sécu</w:t>
      </w:r>
      <w:r>
        <w:rPr>
          <w:rFonts w:ascii="Optima" w:hAnsi="Optima" w:cs="Optima"/>
          <w:color w:val="211E1E"/>
          <w:sz w:val="22"/>
          <w:szCs w:val="22"/>
        </w:rPr>
        <w:softHyphen/>
        <w:t>rité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Sociale. Les personnes-cadres, ayant un salaire inférieur au plafond, reçoivent un certain minimum de points (Garantie Minimale de Points : GMP). </w:t>
      </w:r>
    </w:p>
    <w:p w:rsidR="00B63FAD" w:rsidRDefault="00B63FAD">
      <w:pPr>
        <w:pStyle w:val="CM26"/>
        <w:spacing w:after="110" w:line="266" w:lineRule="atLeast"/>
        <w:jc w:val="center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Au 01-04-2008, la valeur du point AGIRC est de 0,4132 euros brut / an </w:t>
      </w:r>
    </w:p>
    <w:p w:rsidR="00B63FAD" w:rsidRDefault="00B63FAD">
      <w:pPr>
        <w:pStyle w:val="CM30"/>
        <w:spacing w:after="552" w:line="266" w:lineRule="atLeast"/>
        <w:ind w:left="1020" w:hanging="738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Une majoration est accordée aux mères et pères de famille : 8% des points acquis pour 3 enfants, 12% pour 4 enfants,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etc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... </w:t>
      </w:r>
    </w:p>
    <w:p w:rsidR="00B63FAD" w:rsidRDefault="008A31AF">
      <w:pPr>
        <w:pStyle w:val="Default"/>
        <w:framePr w:w="9922" w:wrap="auto" w:vAnchor="page" w:hAnchor="page" w:x="1715" w:y="14755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noProof/>
          <w:color w:val="211E1E"/>
          <w:sz w:val="22"/>
          <w:szCs w:val="22"/>
        </w:rPr>
        <w:drawing>
          <wp:inline distT="0" distB="0" distL="0" distR="0">
            <wp:extent cx="5791200" cy="6477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8A31AF">
      <w:pPr>
        <w:pStyle w:val="Default"/>
        <w:pageBreakBefore/>
        <w:framePr w:w="3077" w:wrap="auto" w:vAnchor="page" w:hAnchor="page" w:x="846" w:y="562"/>
        <w:spacing w:after="220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noProof/>
          <w:color w:val="211E1E"/>
          <w:sz w:val="22"/>
          <w:szCs w:val="22"/>
        </w:rPr>
        <w:lastRenderedPageBreak/>
        <w:drawing>
          <wp:inline distT="0" distB="0" distL="0" distR="0">
            <wp:extent cx="1447800" cy="3714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B63FAD">
      <w:pPr>
        <w:pStyle w:val="Default"/>
        <w:rPr>
          <w:rFonts w:cs="Times New Roman"/>
          <w:color w:val="auto"/>
        </w:rPr>
      </w:pPr>
    </w:p>
    <w:p w:rsidR="00B63FAD" w:rsidRDefault="00B63FAD">
      <w:pPr>
        <w:pStyle w:val="CM28"/>
        <w:spacing w:after="280"/>
        <w:jc w:val="center"/>
        <w:rPr>
          <w:rFonts w:ascii="Maiandra GD" w:hAnsi="Maiandra GD" w:cs="Maiandra GD"/>
          <w:color w:val="211E1E"/>
          <w:sz w:val="36"/>
          <w:szCs w:val="36"/>
        </w:rPr>
      </w:pPr>
      <w:r>
        <w:rPr>
          <w:rFonts w:ascii="Maiandra GD" w:hAnsi="Maiandra GD" w:cs="Maiandra GD"/>
          <w:color w:val="211E1E"/>
          <w:sz w:val="36"/>
          <w:szCs w:val="36"/>
        </w:rPr>
        <w:t xml:space="preserve">Avantage temporaire de retraite </w:t>
      </w:r>
    </w:p>
    <w:p w:rsidR="00B63FAD" w:rsidRDefault="00B63FAD">
      <w:pPr>
        <w:pStyle w:val="CM15"/>
        <w:jc w:val="both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 régime temporaire de retraite de l’enseignement privé a été instauré pour permettre aux enseignants sous contrat de partir en retraite dans les mêmes conditions que les enseignants du secteur public : </w:t>
      </w:r>
    </w:p>
    <w:p w:rsidR="00B63FAD" w:rsidRDefault="00B63FAD">
      <w:pPr>
        <w:pStyle w:val="Default"/>
        <w:numPr>
          <w:ilvl w:val="0"/>
          <w:numId w:val="3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>à partir de 60 ans</w:t>
      </w:r>
      <w:r>
        <w:rPr>
          <w:rFonts w:ascii="Optima" w:hAnsi="Optima" w:cs="Optima"/>
          <w:i/>
          <w:iCs/>
          <w:color w:val="211E1E"/>
          <w:sz w:val="22"/>
          <w:szCs w:val="22"/>
        </w:rPr>
        <w:t xml:space="preserve">, dès 55 ans pour les instituteurs ou ceux qui ont été instituteurs pendant au moins 15 ans, </w:t>
      </w:r>
    </w:p>
    <w:p w:rsidR="00B63FAD" w:rsidRDefault="00B63FAD">
      <w:pPr>
        <w:pStyle w:val="Default"/>
        <w:numPr>
          <w:ilvl w:val="0"/>
          <w:numId w:val="3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>sans condition d’âge</w:t>
      </w:r>
      <w:r>
        <w:rPr>
          <w:rFonts w:ascii="Optima" w:hAnsi="Optima" w:cs="Optima"/>
          <w:i/>
          <w:iCs/>
          <w:color w:val="211E1E"/>
          <w:sz w:val="22"/>
          <w:szCs w:val="22"/>
        </w:rPr>
        <w:t xml:space="preserve"> pour les mères de 3 enfants et pour les pères qui auront pris un congé non rémunéré (au moins 2 mois) à l’occasion de chaque naissance, et </w:t>
      </w:r>
      <w:proofErr w:type="spellStart"/>
      <w:r>
        <w:rPr>
          <w:rFonts w:ascii="Optima" w:hAnsi="Optima" w:cs="Optima"/>
          <w:i/>
          <w:iCs/>
          <w:color w:val="211E1E"/>
          <w:sz w:val="22"/>
          <w:szCs w:val="22"/>
        </w:rPr>
        <w:t>justiﬁant</w:t>
      </w:r>
      <w:proofErr w:type="spellEnd"/>
      <w:r>
        <w:rPr>
          <w:rFonts w:ascii="Optima" w:hAnsi="Optima" w:cs="Optima"/>
          <w:i/>
          <w:iCs/>
          <w:color w:val="211E1E"/>
          <w:sz w:val="22"/>
          <w:szCs w:val="22"/>
        </w:rPr>
        <w:t xml:space="preserve"> de 15 ans de service.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3"/>
        <w:jc w:val="both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Durée de service : </w:t>
      </w:r>
    </w:p>
    <w:p w:rsidR="00B63FAD" w:rsidRDefault="00B63FAD">
      <w:pPr>
        <w:pStyle w:val="CM15"/>
        <w:jc w:val="both"/>
        <w:rPr>
          <w:rFonts w:ascii="Optima" w:hAnsi="Optima" w:cs="Optima"/>
          <w:color w:val="211E1E"/>
          <w:sz w:val="22"/>
          <w:szCs w:val="22"/>
        </w:rPr>
      </w:pPr>
      <w:proofErr w:type="spellStart"/>
      <w:r>
        <w:rPr>
          <w:rFonts w:ascii="Optima" w:hAnsi="Optima" w:cs="Optima"/>
          <w:color w:val="211E1E"/>
          <w:sz w:val="22"/>
          <w:szCs w:val="22"/>
        </w:rPr>
        <w:t>Justiﬁer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de 15 années de service d’enseignement dans un établissement privé sous contrat ou reconnu par l’État. Sont pris en compte : </w:t>
      </w:r>
    </w:p>
    <w:p w:rsidR="00B63FAD" w:rsidRDefault="00B63FAD">
      <w:pPr>
        <w:pStyle w:val="Default"/>
        <w:numPr>
          <w:ilvl w:val="0"/>
          <w:numId w:val="4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services à temps complet (temps partiel ou temps incomplet lié à une activité de direction ou de formation sont assimilés à un temps complet), </w:t>
      </w:r>
    </w:p>
    <w:p w:rsidR="00B63FAD" w:rsidRDefault="00B63FAD">
      <w:pPr>
        <w:pStyle w:val="Default"/>
        <w:numPr>
          <w:ilvl w:val="0"/>
          <w:numId w:val="4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services à temps incomplet, au prorata de leur durée, </w:t>
      </w:r>
    </w:p>
    <w:p w:rsidR="00B63FAD" w:rsidRDefault="00B63FAD">
      <w:pPr>
        <w:pStyle w:val="Default"/>
        <w:numPr>
          <w:ilvl w:val="0"/>
          <w:numId w:val="4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périodes de service national (service militaire, coopération, ...), </w:t>
      </w:r>
    </w:p>
    <w:p w:rsidR="00B63FAD" w:rsidRDefault="00B63FAD">
      <w:pPr>
        <w:pStyle w:val="Default"/>
        <w:numPr>
          <w:ilvl w:val="0"/>
          <w:numId w:val="4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la scolarité ayant donné lieu à rémunération par l’État dans les CFP.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29"/>
        <w:spacing w:after="207" w:line="266" w:lineRule="atLeast"/>
        <w:jc w:val="both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enseignants, sous contrat, peuvent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bénéﬁcier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du RETREP lorsqu’en raison de leur âge (55 ans, mère de famille de 3 enfants ou plus) ou de la durée de leur activité (moins de 160 trimestres pour ceux nés en 1943 et après), ils ne peuvent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bénéﬁcier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d’une retraite Sécurité Sociale à taux plein. </w:t>
      </w:r>
    </w:p>
    <w:p w:rsidR="00B63FAD" w:rsidRDefault="00B63FAD">
      <w:pPr>
        <w:pStyle w:val="CM3"/>
        <w:jc w:val="both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Calcul de l’avantage de retraite (RETREP) </w:t>
      </w:r>
    </w:p>
    <w:p w:rsidR="00B63FAD" w:rsidRDefault="00B63FAD">
      <w:pPr>
        <w:pStyle w:val="Default"/>
        <w:numPr>
          <w:ilvl w:val="0"/>
          <w:numId w:val="5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L’avantage de retraite est calculé, quelque soit le nombre de trimestres cotisés, au taux normalement applicable par le régime général de la SS à l’âge de 65 ans (taux plein 50%) et selon les règles suivies par le régime général de la SS et les caisses de retraites complémentaires. </w:t>
      </w:r>
    </w:p>
    <w:p w:rsidR="00B63FAD" w:rsidRDefault="00B63FAD">
      <w:pPr>
        <w:pStyle w:val="Default"/>
        <w:numPr>
          <w:ilvl w:val="0"/>
          <w:numId w:val="5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>Seuls sont pris en compte les trimestres validés par la SS et les points acquis (ARRCO et AGIRC) sur les</w:t>
      </w: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 services retenus pour l’ouverture des droits</w:t>
      </w:r>
      <w:r>
        <w:rPr>
          <w:rFonts w:ascii="Optima" w:hAnsi="Optima" w:cs="Optima"/>
          <w:color w:val="211E1E"/>
          <w:sz w:val="22"/>
          <w:szCs w:val="22"/>
        </w:rPr>
        <w:t xml:space="preserve"> (activités d’enseignement), y compris les majorations pour enfant. </w:t>
      </w:r>
    </w:p>
    <w:p w:rsidR="00B63FAD" w:rsidRDefault="00B63FAD">
      <w:pPr>
        <w:pStyle w:val="Default"/>
        <w:numPr>
          <w:ilvl w:val="0"/>
          <w:numId w:val="5"/>
        </w:numPr>
        <w:rPr>
          <w:rFonts w:ascii="Optima" w:hAnsi="Optima" w:cs="Optima"/>
          <w:color w:val="211E1E"/>
          <w:sz w:val="18"/>
          <w:szCs w:val="18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RETREP = </w:t>
      </w:r>
      <w:proofErr w:type="spellStart"/>
      <w:r>
        <w:rPr>
          <w:rFonts w:ascii="Optima" w:hAnsi="Optima" w:cs="Optima"/>
          <w:b/>
          <w:bCs/>
          <w:color w:val="211E1E"/>
          <w:sz w:val="22"/>
          <w:szCs w:val="22"/>
        </w:rPr>
        <w:t>PBe</w:t>
      </w:r>
      <w:proofErr w:type="spellEnd"/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 + </w:t>
      </w:r>
      <w:proofErr w:type="spellStart"/>
      <w:r>
        <w:rPr>
          <w:rFonts w:ascii="Optima" w:hAnsi="Optima" w:cs="Optima"/>
          <w:b/>
          <w:bCs/>
          <w:color w:val="211E1E"/>
          <w:sz w:val="22"/>
          <w:szCs w:val="22"/>
        </w:rPr>
        <w:t>ARRCOe</w:t>
      </w:r>
      <w:proofErr w:type="spellEnd"/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 + </w:t>
      </w:r>
      <w:proofErr w:type="spellStart"/>
      <w:r>
        <w:rPr>
          <w:rFonts w:ascii="Optima" w:hAnsi="Optima" w:cs="Optima"/>
          <w:b/>
          <w:bCs/>
          <w:color w:val="211E1E"/>
          <w:sz w:val="22"/>
          <w:szCs w:val="22"/>
        </w:rPr>
        <w:t>AGIRCe</w:t>
      </w:r>
      <w:proofErr w:type="spellEnd"/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 </w:t>
      </w:r>
      <w:r>
        <w:rPr>
          <w:rFonts w:ascii="Optima" w:hAnsi="Optima" w:cs="Optima"/>
          <w:i/>
          <w:iCs/>
          <w:color w:val="211E1E"/>
          <w:sz w:val="18"/>
          <w:szCs w:val="18"/>
        </w:rPr>
        <w:t xml:space="preserve">(e pour activité d’enseignement)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18"/>
          <w:szCs w:val="18"/>
        </w:rPr>
      </w:pPr>
    </w:p>
    <w:p w:rsidR="00B63FAD" w:rsidRDefault="00B63FAD">
      <w:pPr>
        <w:pStyle w:val="Default"/>
        <w:spacing w:line="266" w:lineRule="atLeast"/>
        <w:ind w:left="567"/>
        <w:jc w:val="both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Exemple : </w:t>
      </w:r>
      <w:r>
        <w:rPr>
          <w:rFonts w:ascii="Optima" w:hAnsi="Optima" w:cs="Optima"/>
          <w:color w:val="211E1E"/>
          <w:sz w:val="22"/>
          <w:szCs w:val="22"/>
        </w:rPr>
        <w:t xml:space="preserve">à 60 ans, un enseignant, né en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2"/>
            <w:szCs w:val="22"/>
          </w:rPr>
          <w:t xml:space="preserve">1948, </w:t>
        </w:r>
        <w:proofErr w:type="gramStart"/>
        <w:r>
          <w:rPr>
            <w:rFonts w:ascii="Optima" w:hAnsi="Optima" w:cs="Optima"/>
            <w:color w:val="211E1E"/>
            <w:sz w:val="22"/>
            <w:szCs w:val="22"/>
          </w:rPr>
          <w:t>a</w:t>
        </w:r>
      </w:smartTag>
      <w:proofErr w:type="gramEnd"/>
      <w:r>
        <w:rPr>
          <w:rFonts w:ascii="Optima" w:hAnsi="Optima" w:cs="Optima"/>
          <w:color w:val="211E1E"/>
          <w:sz w:val="22"/>
          <w:szCs w:val="22"/>
        </w:rPr>
        <w:t xml:space="preserve"> 156 trimestres validés par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2"/>
            <w:szCs w:val="22"/>
          </w:rPr>
          <w:t>la Sécurité Sociale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 et 150 pris en compte par le RETREP. </w:t>
      </w:r>
    </w:p>
    <w:p w:rsidR="00B63FAD" w:rsidRDefault="00B63FAD">
      <w:pPr>
        <w:pStyle w:val="Default"/>
        <w:numPr>
          <w:ilvl w:val="0"/>
          <w:numId w:val="6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 à 60 ans, le RETREP calculerait sa pension de base ainsi : PB = SAM x 50% x 150/160 </w:t>
      </w:r>
    </w:p>
    <w:p w:rsidR="00B63FAD" w:rsidRDefault="00B63FAD">
      <w:pPr>
        <w:pStyle w:val="Default"/>
        <w:numPr>
          <w:ilvl w:val="0"/>
          <w:numId w:val="6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 à 65 ans (2013),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2"/>
            <w:szCs w:val="22"/>
          </w:rPr>
          <w:t>la Sécurité Sociale</w:t>
        </w:r>
      </w:smartTag>
      <w:r>
        <w:rPr>
          <w:rFonts w:ascii="Optima" w:hAnsi="Optima" w:cs="Optima"/>
          <w:color w:val="211E1E"/>
          <w:sz w:val="22"/>
          <w:szCs w:val="22"/>
        </w:rPr>
        <w:t xml:space="preserve"> calculerait sa pension de base : PB = SAM x 50% 156/160 </w:t>
      </w:r>
    </w:p>
    <w:p w:rsidR="00B63FAD" w:rsidRDefault="00B63FAD">
      <w:pPr>
        <w:pStyle w:val="Default"/>
        <w:numPr>
          <w:ilvl w:val="0"/>
          <w:numId w:val="6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 Sauf que, depuis 2006, une décote «fonction publique» est appliquée dans le calcul de l’avantage de retraite en fonction de la durée d’assurance.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26"/>
        <w:spacing w:after="110"/>
        <w:ind w:left="282"/>
        <w:jc w:val="both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>Décote RETREP</w:t>
      </w:r>
      <w:r>
        <w:rPr>
          <w:rFonts w:ascii="Optima" w:hAnsi="Optima" w:cs="Optima"/>
          <w:color w:val="211E1E"/>
          <w:sz w:val="23"/>
          <w:szCs w:val="23"/>
        </w:rPr>
        <w:t xml:space="preserve"> (voir page suivante) </w:t>
      </w:r>
    </w:p>
    <w:p w:rsidR="00B63FAD" w:rsidRDefault="00B63FAD">
      <w:pPr>
        <w:pStyle w:val="CM4"/>
        <w:ind w:left="282"/>
        <w:jc w:val="both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Surcote RETREP </w:t>
      </w:r>
    </w:p>
    <w:p w:rsidR="00B63FAD" w:rsidRDefault="00B63FAD">
      <w:pPr>
        <w:pStyle w:val="Default"/>
        <w:numPr>
          <w:ilvl w:val="0"/>
          <w:numId w:val="7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Elle n’est versée que pendant la durée du RETREP. </w:t>
      </w:r>
    </w:p>
    <w:p w:rsidR="00B63FAD" w:rsidRDefault="00B63FAD">
      <w:pPr>
        <w:pStyle w:val="Default"/>
        <w:numPr>
          <w:ilvl w:val="0"/>
          <w:numId w:val="7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Tout trimestre effectué au-delà de 60 ans et du nombre de trimestres nécessaires pour obtenir un avantage de retraite sans décote entraîne une majoration de 0,75% par trimestre.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26"/>
        <w:spacing w:after="110"/>
        <w:jc w:val="center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Sortie du RETREP </w:t>
      </w:r>
      <w:r>
        <w:rPr>
          <w:rFonts w:ascii="Optima" w:hAnsi="Optima" w:cs="Optima"/>
          <w:color w:val="211E1E"/>
          <w:sz w:val="23"/>
          <w:szCs w:val="23"/>
        </w:rPr>
        <w:t xml:space="preserve">(passage au régime général SS et aux régimes complémentaires) </w:t>
      </w:r>
    </w:p>
    <w:p w:rsidR="00B63FAD" w:rsidRDefault="00B63FAD">
      <w:pPr>
        <w:pStyle w:val="Default"/>
        <w:numPr>
          <w:ilvl w:val="0"/>
          <w:numId w:val="8"/>
        </w:numPr>
        <w:spacing w:after="69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>RETREP sans décote :</w:t>
      </w:r>
      <w:r>
        <w:rPr>
          <w:rFonts w:ascii="Optima" w:hAnsi="Optima" w:cs="Optima"/>
          <w:color w:val="211E1E"/>
          <w:sz w:val="22"/>
          <w:szCs w:val="22"/>
        </w:rPr>
        <w:t xml:space="preserve"> l’avantage temporaire cesse d’être versé lorsque l’enseignant peut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bénéﬁcier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d’une pension SS à taux plein (65 ans en général ou 60 ans pour ceux qui ont validés 160 trimestres à la SS au moment de leur prise en charge par le RETREP ; mères de famille, institutrices). </w:t>
      </w:r>
    </w:p>
    <w:p w:rsidR="00B63FAD" w:rsidRDefault="00B63FAD">
      <w:pPr>
        <w:pStyle w:val="Default"/>
        <w:numPr>
          <w:ilvl w:val="0"/>
          <w:numId w:val="8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>RETREP avec décote :</w:t>
      </w:r>
      <w:r>
        <w:rPr>
          <w:rFonts w:ascii="Optima" w:hAnsi="Optima" w:cs="Optima"/>
          <w:color w:val="211E1E"/>
          <w:sz w:val="22"/>
          <w:szCs w:val="22"/>
        </w:rPr>
        <w:t xml:space="preserve"> la sortie se fera avant 65 ans, à l’âge où l’enseignant subira dans le régime général la décote la plus proche de celle appliquée par le RETREP.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28"/>
        <w:pageBreakBefore/>
        <w:spacing w:after="252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lastRenderedPageBreak/>
        <w:t xml:space="preserve">La décote du RETREP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Cas où la décote ne s’applique pas : </w:t>
      </w:r>
    </w:p>
    <w:p w:rsidR="00B63FAD" w:rsidRDefault="00B63FAD">
      <w:pPr>
        <w:pStyle w:val="CM9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• Si l’ouverture des droits au RETREP date d’avant 2006 </w:t>
      </w:r>
    </w:p>
    <w:p w:rsidR="00B63FAD" w:rsidRDefault="00B63FAD">
      <w:pPr>
        <w:pStyle w:val="Default"/>
        <w:ind w:left="567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Exemples : </w:t>
      </w:r>
    </w:p>
    <w:p w:rsidR="00B63FAD" w:rsidRDefault="00B63FAD">
      <w:pPr>
        <w:pStyle w:val="CM5"/>
        <w:ind w:left="850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1- Une enseignante, mère de 3 enfants, peut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bénéﬁcier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de l’avantage temporaire dès qu’elle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justiﬁe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de 15 années de service. Si elle remplit ces conditions avant 2006, elle ne sera pas concernée par la décote. 2- Un instituteur, ayant eu 15 années de service et 55 ans avant 2006, n’est pas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concer</w:t>
      </w:r>
      <w:r>
        <w:rPr>
          <w:rFonts w:ascii="Optima" w:hAnsi="Optima" w:cs="Optima"/>
          <w:color w:val="211E1E"/>
          <w:sz w:val="22"/>
          <w:szCs w:val="22"/>
        </w:rPr>
        <w:softHyphen/>
        <w:t>né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par la décote. </w:t>
      </w:r>
    </w:p>
    <w:p w:rsidR="00B63FAD" w:rsidRDefault="00B63FAD">
      <w:pPr>
        <w:pStyle w:val="Default"/>
        <w:numPr>
          <w:ilvl w:val="0"/>
          <w:numId w:val="9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 Si en fonction de l’année d’ouverture de vos droits, vous avez atteint le nombre de trimestres nécessaires (voir le tableau ci-dessous). </w:t>
      </w:r>
    </w:p>
    <w:p w:rsidR="00B63FAD" w:rsidRDefault="00B63FAD">
      <w:pPr>
        <w:pStyle w:val="Default"/>
        <w:numPr>
          <w:ilvl w:val="0"/>
          <w:numId w:val="9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 Si en fonction de l’année d’ouverture de vos droits, vous avez au moins l’âge d’annulation de la décote, âge pivot (voir le tableau ci-dessous).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C35B77">
      <w:pPr>
        <w:pStyle w:val="Default"/>
        <w:rPr>
          <w:rFonts w:cs="Times New Roman"/>
          <w:color w:val="auto"/>
        </w:rPr>
      </w:pPr>
      <w:r w:rsidRPr="00C35B77">
        <w:rPr>
          <w:noProof/>
        </w:rPr>
        <w:pict>
          <v:shape id="_x0000_s1026" type="#_x0000_t202" style="position:absolute;margin-left:126.7pt;margin-top:208.45pt;width:406.5pt;height:211.8pt;z-index:251658240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225"/>
                    <w:gridCol w:w="1225"/>
                    <w:gridCol w:w="1225"/>
                    <w:gridCol w:w="1225"/>
                    <w:gridCol w:w="1225"/>
                    <w:gridCol w:w="1205"/>
                  </w:tblGrid>
                  <w:tr w:rsidR="00B63FAD">
                    <w:trPr>
                      <w:trHeight w:val="723"/>
                    </w:trPr>
                    <w:tc>
                      <w:tcPr>
                        <w:tcW w:w="1225" w:type="dxa"/>
                        <w:tcBorders>
                          <w:top w:val="single" w:sz="8" w:space="0" w:color="090808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5"/>
                            <w:szCs w:val="15"/>
                          </w:rPr>
                          <w:t xml:space="preserve">Année d'ouverture des droits au RETREP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90808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5"/>
                            <w:szCs w:val="15"/>
                          </w:rPr>
                          <w:t xml:space="preserve">Durée d'assurance requise tous régimes confondus pour éviter les décotes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90808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5"/>
                            <w:szCs w:val="15"/>
                          </w:rPr>
                          <w:t xml:space="preserve">Taux de décote par trimestre manquant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90808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5"/>
                            <w:szCs w:val="15"/>
                          </w:rPr>
                          <w:t xml:space="preserve">Age à partir duquel la décote ne s'applique pas Profs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90808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5"/>
                            <w:szCs w:val="15"/>
                          </w:rPr>
                          <w:t xml:space="preserve">Age à partir duquel la décote ne s'applique pas Instits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8" w:space="0" w:color="090808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5"/>
                            <w:szCs w:val="15"/>
                          </w:rPr>
                          <w:t xml:space="preserve">Nombre max de trimestres auquel s'applique la décote </w:t>
                        </w:r>
                      </w:p>
                    </w:tc>
                  </w:tr>
                  <w:tr w:rsidR="00B63FAD">
                    <w:trPr>
                      <w:trHeight w:val="153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2006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156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0,125%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61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56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4 </w:t>
                        </w:r>
                      </w:p>
                    </w:tc>
                  </w:tr>
                  <w:tr w:rsidR="00B63FAD">
                    <w:trPr>
                      <w:trHeight w:val="153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2007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158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0,250%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61,5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56,50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 </w:t>
                        </w:r>
                      </w:p>
                    </w:tc>
                  </w:tr>
                  <w:tr w:rsidR="00B63FAD">
                    <w:trPr>
                      <w:trHeight w:val="153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2008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160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0,375%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62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57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8 </w:t>
                        </w:r>
                      </w:p>
                    </w:tc>
                  </w:tr>
                  <w:tr w:rsidR="00B63FAD">
                    <w:trPr>
                      <w:trHeight w:val="153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2009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161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0,500%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62,25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57,25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9 </w:t>
                        </w:r>
                      </w:p>
                    </w:tc>
                  </w:tr>
                  <w:tr w:rsidR="00B63FAD">
                    <w:trPr>
                      <w:trHeight w:val="153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2010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162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0,625%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62,50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57,50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10 </w:t>
                        </w:r>
                      </w:p>
                    </w:tc>
                  </w:tr>
                  <w:tr w:rsidR="00B63FAD">
                    <w:trPr>
                      <w:trHeight w:val="153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2011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163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0,750%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62,75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57,75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11 </w:t>
                        </w:r>
                      </w:p>
                    </w:tc>
                  </w:tr>
                  <w:tr w:rsidR="00B63FAD">
                    <w:trPr>
                      <w:trHeight w:val="145"/>
                    </w:trPr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10" w:space="0" w:color="080707"/>
                          <w:bottom w:val="single" w:sz="10" w:space="0" w:color="090808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2012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10" w:space="0" w:color="090808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164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10" w:space="0" w:color="090808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0,875%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10" w:space="0" w:color="090808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63 ans 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10" w:space="0" w:color="090808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58 ans 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10" w:space="0" w:color="090808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center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12 </w:t>
                        </w:r>
                      </w:p>
                    </w:tc>
                  </w:tr>
                </w:tbl>
                <w:p w:rsidR="00C35B77" w:rsidRDefault="00C35B77"/>
              </w:txbxContent>
            </v:textbox>
            <w10:wrap type="through" anchorx="page" anchory="page"/>
          </v:shape>
        </w:pict>
      </w:r>
    </w:p>
    <w:p w:rsidR="00B63FAD" w:rsidRDefault="00B63FAD">
      <w:pPr>
        <w:pStyle w:val="Defaul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La décote s’applique dans tous les autres cas : </w:t>
      </w:r>
    </w:p>
    <w:p w:rsidR="00B63FAD" w:rsidRDefault="00B63FAD">
      <w:pPr>
        <w:pStyle w:val="CM13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 montant de la décote est limité, il ne peut dépasser le nombre de trimestres qui sépare l’âge de 60 ans et l’âge pivot correspondant à la date d’ouverture des droits. </w:t>
      </w:r>
    </w:p>
    <w:p w:rsidR="00B63FAD" w:rsidRDefault="00B63FAD">
      <w:pPr>
        <w:pStyle w:val="CM13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Reprenons l’exemple de la page 4 : </w:t>
      </w:r>
    </w:p>
    <w:p w:rsidR="00B63FAD" w:rsidRDefault="00B63FAD">
      <w:pPr>
        <w:pStyle w:val="CM10"/>
        <w:ind w:left="567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>L’année d’ouverture des droits est 2008, le nombre de trimestres requis 160 et l’âge pivot 62 ans. 4 trimestres sont retenus pour une décote de : 4x0</w:t>
      </w:r>
      <w:proofErr w:type="gramStart"/>
      <w:r>
        <w:rPr>
          <w:rFonts w:ascii="Optima" w:hAnsi="Optima" w:cs="Optima"/>
          <w:color w:val="211E1E"/>
          <w:sz w:val="22"/>
          <w:szCs w:val="22"/>
        </w:rPr>
        <w:t>,375</w:t>
      </w:r>
      <w:proofErr w:type="gramEnd"/>
      <w:r>
        <w:rPr>
          <w:rFonts w:ascii="Optima" w:hAnsi="Optima" w:cs="Optima"/>
          <w:color w:val="211E1E"/>
          <w:sz w:val="22"/>
          <w:szCs w:val="22"/>
        </w:rPr>
        <w:t xml:space="preserve">% = 1,5%. L’avantage de retraite sera donc : </w:t>
      </w:r>
    </w:p>
    <w:p w:rsidR="00B63FAD" w:rsidRDefault="00B63FAD">
      <w:pPr>
        <w:pStyle w:val="CM26"/>
        <w:spacing w:after="110" w:line="266" w:lineRule="atLeast"/>
        <w:jc w:val="center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RETREP </w:t>
      </w:r>
      <w:proofErr w:type="gramStart"/>
      <w:r>
        <w:rPr>
          <w:rFonts w:ascii="Optima" w:hAnsi="Optima" w:cs="Optima"/>
          <w:b/>
          <w:bCs/>
          <w:color w:val="211E1E"/>
          <w:sz w:val="22"/>
          <w:szCs w:val="22"/>
        </w:rPr>
        <w:t>=[</w:t>
      </w:r>
      <w:proofErr w:type="gramEnd"/>
      <w:r>
        <w:rPr>
          <w:rFonts w:ascii="Optima" w:hAnsi="Optima" w:cs="Optima"/>
          <w:b/>
          <w:bCs/>
          <w:color w:val="211E1E"/>
          <w:sz w:val="22"/>
          <w:szCs w:val="22"/>
        </w:rPr>
        <w:t>(SAMx50%x 150/160)+</w:t>
      </w:r>
      <w:proofErr w:type="spellStart"/>
      <w:r>
        <w:rPr>
          <w:rFonts w:ascii="Optima" w:hAnsi="Optima" w:cs="Optima"/>
          <w:b/>
          <w:bCs/>
          <w:color w:val="211E1E"/>
          <w:sz w:val="22"/>
          <w:szCs w:val="22"/>
        </w:rPr>
        <w:t>ARRCOe</w:t>
      </w:r>
      <w:proofErr w:type="spellEnd"/>
      <w:r>
        <w:rPr>
          <w:rFonts w:ascii="Optima" w:hAnsi="Optima" w:cs="Optima"/>
          <w:b/>
          <w:bCs/>
          <w:color w:val="211E1E"/>
          <w:sz w:val="22"/>
          <w:szCs w:val="22"/>
        </w:rPr>
        <w:t>+</w:t>
      </w:r>
      <w:proofErr w:type="spellStart"/>
      <w:r>
        <w:rPr>
          <w:rFonts w:ascii="Optima" w:hAnsi="Optima" w:cs="Optima"/>
          <w:b/>
          <w:bCs/>
          <w:color w:val="211E1E"/>
          <w:sz w:val="22"/>
          <w:szCs w:val="22"/>
        </w:rPr>
        <w:t>AGIRCe</w:t>
      </w:r>
      <w:proofErr w:type="spellEnd"/>
      <w:r>
        <w:rPr>
          <w:rFonts w:ascii="Optima" w:hAnsi="Optima" w:cs="Optima"/>
          <w:b/>
          <w:bCs/>
          <w:color w:val="211E1E"/>
          <w:sz w:val="22"/>
          <w:szCs w:val="22"/>
        </w:rPr>
        <w:t>]x98,5%</w:t>
      </w:r>
      <w:r>
        <w:rPr>
          <w:rFonts w:ascii="Optima" w:hAnsi="Optima" w:cs="Optima"/>
          <w:color w:val="211E1E"/>
          <w:sz w:val="22"/>
          <w:szCs w:val="22"/>
        </w:rPr>
        <w:t xml:space="preserve">. </w:t>
      </w:r>
    </w:p>
    <w:p w:rsidR="00B63FAD" w:rsidRDefault="00B63FAD">
      <w:pPr>
        <w:pStyle w:val="CM29"/>
        <w:spacing w:after="207" w:line="266" w:lineRule="atLeast"/>
        <w:ind w:left="1752" w:hanging="1185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Il quittera le RETREP à 64,75 ans avec une décote de 1.875% </w:t>
      </w: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Retraite </w:t>
      </w:r>
      <w:proofErr w:type="gramStart"/>
      <w:r>
        <w:rPr>
          <w:rFonts w:ascii="Optima" w:hAnsi="Optima" w:cs="Optima"/>
          <w:b/>
          <w:bCs/>
          <w:color w:val="211E1E"/>
          <w:sz w:val="22"/>
          <w:szCs w:val="22"/>
        </w:rPr>
        <w:t>=(</w:t>
      </w:r>
      <w:proofErr w:type="gramEnd"/>
      <w:r>
        <w:rPr>
          <w:rFonts w:ascii="Optima" w:hAnsi="Optima" w:cs="Optima"/>
          <w:b/>
          <w:bCs/>
          <w:color w:val="211E1E"/>
          <w:sz w:val="22"/>
          <w:szCs w:val="22"/>
        </w:rPr>
        <w:t>SAMx49,0625%x 156/160)+(ARRCO+AGIRC)x99%</w:t>
      </w:r>
      <w:r>
        <w:rPr>
          <w:rFonts w:ascii="Optima" w:hAnsi="Optima" w:cs="Optima"/>
          <w:color w:val="211E1E"/>
          <w:sz w:val="22"/>
          <w:szCs w:val="22"/>
        </w:rPr>
        <w:t xml:space="preserve">. </w:t>
      </w:r>
    </w:p>
    <w:p w:rsidR="00B63FAD" w:rsidRDefault="008A31AF">
      <w:pPr>
        <w:pStyle w:val="Default"/>
        <w:framePr w:w="7046" w:wrap="auto" w:vAnchor="page" w:hAnchor="page" w:x="846" w:y="10994"/>
        <w:spacing w:after="60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noProof/>
          <w:color w:val="211E1E"/>
          <w:sz w:val="22"/>
          <w:szCs w:val="22"/>
        </w:rPr>
        <w:drawing>
          <wp:inline distT="0" distB="0" distL="0" distR="0">
            <wp:extent cx="3971925" cy="35242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B63FAD">
      <w:pPr>
        <w:pStyle w:val="CM19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Les enseignants, sous contrat,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justiﬁant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de 15 années de service,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bénéﬁciant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d’un avantage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tem</w:t>
      </w:r>
      <w:r>
        <w:rPr>
          <w:rFonts w:ascii="Optima" w:hAnsi="Optima" w:cs="Optima"/>
          <w:color w:val="211E1E"/>
          <w:sz w:val="22"/>
          <w:szCs w:val="22"/>
        </w:rPr>
        <w:softHyphen/>
        <w:t>poraire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de retraite (RETREP), ou ayant atteint l’âge de 60 ans et étant admis à la retraite, peuvent </w:t>
      </w:r>
      <w:proofErr w:type="spellStart"/>
      <w:r>
        <w:rPr>
          <w:rFonts w:ascii="Optima" w:hAnsi="Optima" w:cs="Optima"/>
          <w:color w:val="211E1E"/>
          <w:sz w:val="22"/>
          <w:szCs w:val="22"/>
        </w:rPr>
        <w:t>bénéﬁcier</w:t>
      </w:r>
      <w:proofErr w:type="spellEnd"/>
      <w:r>
        <w:rPr>
          <w:rFonts w:ascii="Optima" w:hAnsi="Optima" w:cs="Optima"/>
          <w:color w:val="211E1E"/>
          <w:sz w:val="22"/>
          <w:szCs w:val="22"/>
        </w:rPr>
        <w:t xml:space="preserve"> du régime additionnel de retraite de l’enseignement privé. Le montant de ce régime additionnel est déterminé par un % s’appliquant sur le montant total de la retraite (Sécurité Sociale et régimes complémentaires) </w:t>
      </w:r>
      <w:r>
        <w:rPr>
          <w:rFonts w:ascii="Optima" w:hAnsi="Optima" w:cs="Optima"/>
          <w:b/>
          <w:bCs/>
          <w:i/>
          <w:iCs/>
          <w:color w:val="211E1E"/>
          <w:sz w:val="22"/>
          <w:szCs w:val="22"/>
        </w:rPr>
        <w:t xml:space="preserve">mais uniquement sur les périodes prises en compte par le RETREP pour des services d’enseignement. </w:t>
      </w:r>
    </w:p>
    <w:p w:rsidR="00B63FAD" w:rsidRDefault="00B63FAD">
      <w:pPr>
        <w:pStyle w:val="CM19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A savoir : </w:t>
      </w:r>
    </w:p>
    <w:p w:rsidR="00B63FAD" w:rsidRDefault="00B63FAD">
      <w:pPr>
        <w:pStyle w:val="Default"/>
        <w:numPr>
          <w:ilvl w:val="0"/>
          <w:numId w:val="10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>pour les départs en retraite depuis le 01-09-2005, 5% en 2005 et 7% à partir du 01-01</w:t>
      </w:r>
      <w:r>
        <w:rPr>
          <w:rFonts w:ascii="Optima" w:hAnsi="Optima" w:cs="Optima"/>
          <w:color w:val="211E1E"/>
          <w:sz w:val="22"/>
          <w:szCs w:val="22"/>
        </w:rPr>
        <w:softHyphen/>
        <w:t xml:space="preserve">2006, </w:t>
      </w:r>
    </w:p>
    <w:p w:rsidR="00B63FAD" w:rsidRDefault="00B63FAD">
      <w:pPr>
        <w:pStyle w:val="Default"/>
        <w:numPr>
          <w:ilvl w:val="0"/>
          <w:numId w:val="10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2"/>
          <w:szCs w:val="22"/>
        </w:rPr>
        <w:t xml:space="preserve">7% pour les départs entre le 01-01-2006 et le 31-08-2010. Une augmentation de 1% tous les 5 ans pour arriver à 10% au 01-09-2020.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26"/>
        <w:spacing w:after="110" w:line="266" w:lineRule="atLeast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La liquidation des droits est subordonnée à la demande expresse du </w:t>
      </w:r>
      <w:proofErr w:type="spellStart"/>
      <w:r>
        <w:rPr>
          <w:rFonts w:ascii="Optima" w:hAnsi="Optima" w:cs="Optima"/>
          <w:b/>
          <w:bCs/>
          <w:color w:val="211E1E"/>
          <w:sz w:val="22"/>
          <w:szCs w:val="22"/>
        </w:rPr>
        <w:t>bénéﬁciaire</w:t>
      </w:r>
      <w:proofErr w:type="spellEnd"/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. </w:t>
      </w:r>
    </w:p>
    <w:p w:rsidR="00B63FAD" w:rsidRDefault="00B63FAD">
      <w:pPr>
        <w:pStyle w:val="Default"/>
        <w:numPr>
          <w:ilvl w:val="0"/>
          <w:numId w:val="11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>RETREP :</w:t>
      </w:r>
      <w:r>
        <w:rPr>
          <w:rFonts w:ascii="Optima" w:hAnsi="Optima" w:cs="Optima"/>
          <w:color w:val="211E1E"/>
          <w:sz w:val="22"/>
          <w:szCs w:val="22"/>
        </w:rPr>
        <w:t xml:space="preserve"> demande à formuler en accompagnement du dossier de liquidation de l’avantage temporaire au Rectorat. </w:t>
      </w:r>
    </w:p>
    <w:p w:rsidR="00B63FAD" w:rsidRDefault="00B63FAD">
      <w:pPr>
        <w:pStyle w:val="Default"/>
        <w:numPr>
          <w:ilvl w:val="0"/>
          <w:numId w:val="11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RGSS : </w:t>
      </w:r>
      <w:r>
        <w:rPr>
          <w:rFonts w:ascii="Optima" w:hAnsi="Optima" w:cs="Optima"/>
          <w:color w:val="211E1E"/>
          <w:sz w:val="22"/>
          <w:szCs w:val="22"/>
        </w:rPr>
        <w:t xml:space="preserve">demande à formuler en accompagnement de la cessation de fonction au Rectorat.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8A31AF">
      <w:pPr>
        <w:pStyle w:val="Default"/>
        <w:pageBreakBefore/>
        <w:framePr w:w="7046" w:wrap="auto" w:vAnchor="page" w:hAnchor="page" w:x="562" w:y="562"/>
        <w:spacing w:after="380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noProof/>
          <w:color w:val="211E1E"/>
          <w:sz w:val="22"/>
          <w:szCs w:val="22"/>
        </w:rPr>
        <w:lastRenderedPageBreak/>
        <w:drawing>
          <wp:inline distT="0" distB="0" distL="0" distR="0">
            <wp:extent cx="3962400" cy="3714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B63FAD">
      <w:pPr>
        <w:pStyle w:val="CM29"/>
        <w:spacing w:after="207" w:line="288" w:lineRule="atLeast"/>
        <w:ind w:left="6837"/>
        <w:jc w:val="both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Méthode d’estimation approximative du montant de la retraite </w:t>
      </w:r>
    </w:p>
    <w:p w:rsidR="00B63FAD" w:rsidRDefault="00B63FAD">
      <w:pPr>
        <w:pStyle w:val="CM28"/>
        <w:spacing w:after="295" w:line="291" w:lineRule="atLeast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i/>
          <w:iCs/>
          <w:color w:val="211E1E"/>
          <w:sz w:val="23"/>
          <w:szCs w:val="23"/>
        </w:rPr>
        <w:t xml:space="preserve">Pour une estimation plus </w:t>
      </w:r>
      <w:proofErr w:type="spellStart"/>
      <w:r>
        <w:rPr>
          <w:rFonts w:ascii="Optima" w:hAnsi="Optima" w:cs="Optima"/>
          <w:i/>
          <w:iCs/>
          <w:color w:val="211E1E"/>
          <w:sz w:val="23"/>
          <w:szCs w:val="23"/>
        </w:rPr>
        <w:t>ﬁne</w:t>
      </w:r>
      <w:proofErr w:type="spellEnd"/>
      <w:r>
        <w:rPr>
          <w:rFonts w:ascii="Optima" w:hAnsi="Optima" w:cs="Optima"/>
          <w:i/>
          <w:iCs/>
          <w:color w:val="211E1E"/>
          <w:sz w:val="23"/>
          <w:szCs w:val="23"/>
        </w:rPr>
        <w:t xml:space="preserve">, il est conseillé de demander une évaluation de l’avantage temporaire au RETREP (imprimé à retirer à l’I.A. pour le 1er degré, au Rectorat pour le 2d degré). </w:t>
      </w:r>
    </w:p>
    <w:p w:rsidR="00B63FAD" w:rsidRDefault="00B63FAD">
      <w:pPr>
        <w:pStyle w:val="CM28"/>
        <w:spacing w:after="295" w:line="288" w:lineRule="atLeas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1- DÉTERMINER LES TRIMESTRES DE COTISATION </w:t>
      </w:r>
    </w:p>
    <w:p w:rsidR="00B63FAD" w:rsidRDefault="00B63FAD">
      <w:pPr>
        <w:pStyle w:val="CM28"/>
        <w:spacing w:after="295" w:line="291" w:lineRule="atLeast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Pour cela, demander auprès de la CRAM, un relevé de carrière (cf. exemple ci-dessous). </w:t>
      </w:r>
      <w:proofErr w:type="gramStart"/>
      <w:r>
        <w:rPr>
          <w:rFonts w:ascii="Optima" w:hAnsi="Optima" w:cs="Optima"/>
          <w:color w:val="211E1E"/>
          <w:sz w:val="23"/>
          <w:szCs w:val="23"/>
        </w:rPr>
        <w:t>ou</w:t>
      </w:r>
      <w:proofErr w:type="gramEnd"/>
      <w:r>
        <w:rPr>
          <w:rFonts w:ascii="Optima" w:hAnsi="Optima" w:cs="Optima"/>
          <w:color w:val="211E1E"/>
          <w:sz w:val="23"/>
          <w:szCs w:val="23"/>
        </w:rPr>
        <w:t xml:space="preserve"> par internet : </w:t>
      </w: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www.retraite.cnav.fr </w:t>
      </w:r>
    </w:p>
    <w:p w:rsidR="00B63FAD" w:rsidRDefault="00B63FAD">
      <w:pPr>
        <w:pStyle w:val="Default"/>
        <w:numPr>
          <w:ilvl w:val="0"/>
          <w:numId w:val="12"/>
        </w:numPr>
        <w:spacing w:after="260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La colonne «Trimestres» vous donne le nombre de trimestres validés pour l’année. Pour les années à venir, compter 4 trimestres par an. Pour le RETREP, ne retenir que les trimestres d’activités d’enseignement. </w:t>
      </w:r>
    </w:p>
    <w:p w:rsidR="00B63FAD" w:rsidRDefault="00B63FAD">
      <w:pPr>
        <w:pStyle w:val="Default"/>
        <w:numPr>
          <w:ilvl w:val="0"/>
          <w:numId w:val="12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La colonne «salaire» indique le salaire annuel brut de l’année ou le plafond de l’année si le salaire est supérieur au plafond (sauf cas particulier, employeurs multiples notamment).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3"/>
          <w:szCs w:val="23"/>
        </w:rPr>
      </w:pPr>
    </w:p>
    <w:p w:rsidR="00B63FAD" w:rsidRDefault="008A31AF">
      <w:pPr>
        <w:pStyle w:val="Default"/>
        <w:framePr w:w="8840" w:wrap="auto" w:vAnchor="page" w:hAnchor="page" w:x="3304" w:y="3737"/>
        <w:spacing w:after="340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noProof/>
          <w:color w:val="211E1E"/>
          <w:sz w:val="23"/>
          <w:szCs w:val="23"/>
        </w:rPr>
        <w:drawing>
          <wp:inline distT="0" distB="0" distL="0" distR="0">
            <wp:extent cx="5105400" cy="439102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AD" w:rsidRDefault="00B63FAD">
      <w:pPr>
        <w:pStyle w:val="CM28"/>
        <w:spacing w:after="295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2- LES RETRAITES COMPLÉMENTAIRES </w:t>
      </w:r>
    </w:p>
    <w:p w:rsidR="00B63FAD" w:rsidRDefault="00B63FAD">
      <w:pPr>
        <w:pStyle w:val="CM9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>2-1 ARRCO (CANAREP, CRI</w:t>
      </w:r>
      <w:proofErr w:type="gramStart"/>
      <w:r>
        <w:rPr>
          <w:rFonts w:ascii="Optima" w:hAnsi="Optima" w:cs="Optima"/>
          <w:b/>
          <w:bCs/>
          <w:color w:val="211E1E"/>
          <w:sz w:val="23"/>
          <w:szCs w:val="23"/>
        </w:rPr>
        <w:t>..)</w:t>
      </w:r>
      <w:proofErr w:type="gramEnd"/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 </w:t>
      </w:r>
    </w:p>
    <w:p w:rsidR="00B63FAD" w:rsidRDefault="00B63FAD">
      <w:pPr>
        <w:pStyle w:val="Default"/>
        <w:numPr>
          <w:ilvl w:val="0"/>
          <w:numId w:val="13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relever, sur le dernier bulletin, le nombre de points ARRCO acquis. </w:t>
      </w:r>
    </w:p>
    <w:p w:rsidR="00B63FAD" w:rsidRDefault="00B63FAD">
      <w:pPr>
        <w:pStyle w:val="Default"/>
        <w:numPr>
          <w:ilvl w:val="0"/>
          <w:numId w:val="13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extrapoler les points à acquérir à partir de la moyenne des points acquis pour une année. </w:t>
      </w:r>
    </w:p>
    <w:p w:rsidR="00B63FAD" w:rsidRDefault="00B63FAD">
      <w:pPr>
        <w:pStyle w:val="Default"/>
        <w:numPr>
          <w:ilvl w:val="0"/>
          <w:numId w:val="13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multiplier l’ensemble des points par la valeur annuelle du point. </w:t>
      </w:r>
    </w:p>
    <w:p w:rsidR="00B63FAD" w:rsidRDefault="00B63FAD">
      <w:pPr>
        <w:pStyle w:val="Default"/>
        <w:numPr>
          <w:ilvl w:val="0"/>
          <w:numId w:val="13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valeur du point ARRCO au 01-04-2008 : 1,1648 euros brut/an </w:t>
      </w:r>
    </w:p>
    <w:p w:rsidR="00B63FAD" w:rsidRDefault="00B63FAD">
      <w:pPr>
        <w:pStyle w:val="Default"/>
        <w:numPr>
          <w:ilvl w:val="0"/>
          <w:numId w:val="13"/>
        </w:numPr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majoration pour 3 enfants ou plus (mère et père de famille) : </w:t>
      </w:r>
      <w:r>
        <w:rPr>
          <w:rFonts w:ascii="Optima" w:hAnsi="Optima" w:cs="Optima"/>
          <w:color w:val="211E1E"/>
          <w:sz w:val="22"/>
          <w:szCs w:val="22"/>
        </w:rPr>
        <w:t xml:space="preserve">5% des points acquis depuis le 01-01-99 et 10% des points acquis avant le 01-01-99 pour la CANAREP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2"/>
          <w:szCs w:val="22"/>
        </w:rPr>
      </w:pPr>
    </w:p>
    <w:p w:rsidR="00B63FAD" w:rsidRDefault="00B63FAD">
      <w:pPr>
        <w:pStyle w:val="CM9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2-2 Cadre - AGIRC </w:t>
      </w:r>
    </w:p>
    <w:p w:rsidR="00B63FAD" w:rsidRDefault="00B63FAD">
      <w:pPr>
        <w:pStyle w:val="Default"/>
        <w:numPr>
          <w:ilvl w:val="0"/>
          <w:numId w:val="14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même méthode que pour l’ARRCO, </w:t>
      </w:r>
    </w:p>
    <w:p w:rsidR="00B63FAD" w:rsidRDefault="00B63FAD">
      <w:pPr>
        <w:pStyle w:val="Default"/>
        <w:numPr>
          <w:ilvl w:val="0"/>
          <w:numId w:val="14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valeur du point AGIRC au 01-04-2008 : 0,4132 euros brut/an, </w:t>
      </w:r>
    </w:p>
    <w:p w:rsidR="00B63FAD" w:rsidRDefault="00B63FAD">
      <w:pPr>
        <w:pStyle w:val="Default"/>
        <w:numPr>
          <w:ilvl w:val="0"/>
          <w:numId w:val="14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 majoration : 8% des points pour 3 enfants, 12% pour 4, 16% pour 5 …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3"/>
          <w:szCs w:val="23"/>
        </w:rPr>
      </w:pPr>
    </w:p>
    <w:p w:rsidR="00B63FAD" w:rsidRDefault="00B63FAD">
      <w:pPr>
        <w:pStyle w:val="CM29"/>
        <w:pageBreakBefore/>
        <w:spacing w:after="207"/>
        <w:jc w:val="center"/>
        <w:rPr>
          <w:rFonts w:ascii="Optima" w:hAnsi="Optima" w:cs="Optima"/>
          <w:color w:val="211E1E"/>
          <w:sz w:val="23"/>
          <w:szCs w:val="23"/>
        </w:rPr>
      </w:pPr>
      <w:r>
        <w:rPr>
          <w:rFonts w:ascii="CBIGD B+ Myriad Pro" w:hAnsi="CBIGD B+ Myriad Pro" w:cs="CBIGD B+ Myriad Pro"/>
          <w:b/>
          <w:bCs/>
          <w:color w:val="211E1E"/>
          <w:position w:val="-5"/>
          <w:sz w:val="23"/>
          <w:szCs w:val="23"/>
          <w:vertAlign w:val="subscript"/>
        </w:rPr>
        <w:lastRenderedPageBreak/>
        <w:t xml:space="preserve">123 4 </w:t>
      </w:r>
      <w:r>
        <w:rPr>
          <w:rFonts w:ascii="Optima" w:hAnsi="Optima" w:cs="Optima"/>
          <w:b/>
          <w:bCs/>
          <w:color w:val="211E1E"/>
          <w:sz w:val="22"/>
          <w:szCs w:val="22"/>
        </w:rPr>
        <w:t>3- LE SALAIRE ANNUEL MOYEN (SAM</w:t>
      </w: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) </w:t>
      </w:r>
    </w:p>
    <w:p w:rsidR="00B63FAD" w:rsidRDefault="00C35B77">
      <w:pPr>
        <w:pStyle w:val="Default"/>
        <w:rPr>
          <w:rFonts w:cs="Times New Roman"/>
          <w:color w:val="auto"/>
        </w:rPr>
      </w:pPr>
      <w:r w:rsidRPr="00C35B77">
        <w:rPr>
          <w:noProof/>
        </w:rPr>
        <w:pict>
          <v:shape id="_x0000_s1027" type="#_x0000_t202" style="position:absolute;margin-left:21.75pt;margin-top:43.15pt;width:240.85pt;height:730.05pt;z-index:251659264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575"/>
                    <w:gridCol w:w="1172"/>
                    <w:gridCol w:w="1042"/>
                    <w:gridCol w:w="1175"/>
                  </w:tblGrid>
                  <w:tr w:rsidR="00B63FAD">
                    <w:trPr>
                      <w:trHeight w:val="132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2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année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2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Plafond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2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>coeff</w:t>
                        </w:r>
                        <w:proofErr w:type="spellEnd"/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2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Plafond </w:t>
                        </w:r>
                      </w:p>
                    </w:tc>
                  </w:tr>
                  <w:tr w:rsidR="00B63FAD">
                    <w:trPr>
                      <w:trHeight w:val="127"/>
                    </w:trPr>
                    <w:tc>
                      <w:tcPr>
                        <w:tcW w:w="575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</w:p>
                    </w:tc>
                    <w:tc>
                      <w:tcPr>
                        <w:tcW w:w="1172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>Séc</w:t>
                        </w:r>
                        <w:proofErr w:type="spellEnd"/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 Soc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revalorisé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9"/>
                            <w:szCs w:val="19"/>
                          </w:rPr>
                          <w:t xml:space="preserve">revalorisé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1966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1 975,74 €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11,217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22 161,87 €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1967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2 085,50 €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10,621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22 150,12 €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1968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2 195,27 €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9,790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21 491,65 €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1969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2 487,97 €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8,487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21 115,38 €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1970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2 744,08 €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7,711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21 159,62 €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1971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3 018,49 €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6,916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20 875,88 €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1972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3 347,78 €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6,233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20 866,72 €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1973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3 731,95 €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5,759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21 492,31 €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1974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4 244,18 €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5,079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21 556,19 €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1975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5 030,82 €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4,274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21 501,71 €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1976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5 780,87 €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3,634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21 007,67 €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1977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6 604,09 €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3,135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20 703,83 €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1978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7 317,55 €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2,820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20 635,50 €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1979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8 177,37 €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2,574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21 048,54 €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1980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9 165,23 €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2,263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20 740,93 €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1981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10 482,39 €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1,998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20 943,82 €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1982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12 503,87 €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1,785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22 319,41 €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1983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13 976,53 €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1,684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23 536,47 € </w:t>
                        </w:r>
                      </w:p>
                    </w:tc>
                  </w:tr>
                  <w:tr w:rsidR="00B63FAD">
                    <w:trPr>
                      <w:trHeight w:val="125"/>
                    </w:trPr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1984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15 183,92 €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1,596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24 233,54 €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1985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16 272,41 €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1,530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24 896,78 €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1986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17 104,78 €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1,497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25 605,86 €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1987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17 809,09 €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1,441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25 662,90 €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1988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18 348,76 €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1,408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25 835,06 €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1989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19 098,81 €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1,359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25 955,29 €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1990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19 976,92 €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1,321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26 389,51 €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1991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21 001,38 €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1,300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27 301,79 €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1992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21 970,95 €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1,260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27 683,40 €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1993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22 839,91 €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1,260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28 778,29 €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1994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23 342,99 €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1,237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28 875,28 €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1995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23 772,90 €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1,223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29 074,26 €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1996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24 577,83 €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1,193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29 321,35 €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1997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25 099,21 €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1,181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29 642,16 €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1998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25 776,08 €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1,167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30 080,69 €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1999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26 471,25 €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1,154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30 547,82 €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2000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26 892,01 €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1,149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30 898,92 €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2001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27 349,35 €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1,125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30 768,02 €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2002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28 223,95 €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1,100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31 046,35 €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2003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29 184,00 €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1,084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31 635,46 €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2004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29 712,00 €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1,067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31 702,70 €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2005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30 192,00 €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1,047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31 611,02 €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2006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31 068,00 €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1,029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31 968,97 €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2007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32 184,00 €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1,011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32 538,02 € </w:t>
                        </w:r>
                      </w:p>
                    </w:tc>
                  </w:tr>
                  <w:tr w:rsidR="00B63FAD">
                    <w:trPr>
                      <w:trHeight w:val="123"/>
                    </w:trPr>
                    <w:tc>
                      <w:tcPr>
                        <w:tcW w:w="5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2008 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33 276,00 €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1,000 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Optima" w:hAnsi="Optima" w:cs="Optima"/>
                            <w:sz w:val="19"/>
                            <w:szCs w:val="19"/>
                          </w:rPr>
                          <w:t xml:space="preserve">33 276,00 € </w:t>
                        </w:r>
                      </w:p>
                    </w:tc>
                  </w:tr>
                </w:tbl>
                <w:p w:rsidR="00C35B77" w:rsidRDefault="00C35B77"/>
              </w:txbxContent>
            </v:textbox>
            <w10:wrap type="through" anchorx="page" anchory="page"/>
          </v:shape>
        </w:pict>
      </w:r>
    </w:p>
    <w:p w:rsidR="00B63FAD" w:rsidRDefault="00C35B77">
      <w:pPr>
        <w:pStyle w:val="Default"/>
        <w:rPr>
          <w:rFonts w:cs="Times New Roman"/>
          <w:color w:val="auto"/>
        </w:rPr>
      </w:pPr>
      <w:r w:rsidRPr="00C35B77">
        <w:rPr>
          <w:noProof/>
        </w:rPr>
        <w:pict>
          <v:shape id="_x0000_s1028" type="#_x0000_t202" style="position:absolute;margin-left:25.25pt;margin-top:647.5pt;width:239.7pt;height:164.1pt;z-index:251660288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980"/>
                    <w:gridCol w:w="1042"/>
                    <w:gridCol w:w="950"/>
                    <w:gridCol w:w="1022"/>
                  </w:tblGrid>
                  <w:tr w:rsidR="00B63FAD">
                    <w:trPr>
                      <w:trHeight w:val="345"/>
                    </w:trPr>
                    <w:tc>
                      <w:tcPr>
                        <w:tcW w:w="980" w:type="dxa"/>
                        <w:tcBorders>
                          <w:top w:val="single" w:sz="10" w:space="0" w:color="090808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7"/>
                            <w:szCs w:val="17"/>
                          </w:rPr>
                          <w:t xml:space="preserve">Année naissance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090808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7"/>
                            <w:szCs w:val="17"/>
                          </w:rPr>
                          <w:t xml:space="preserve">Meilleures années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10" w:space="0" w:color="090808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7"/>
                            <w:szCs w:val="17"/>
                          </w:rPr>
                          <w:t xml:space="preserve">Durée de référence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10" w:space="0" w:color="090808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17"/>
                            <w:szCs w:val="17"/>
                          </w:rPr>
                          <w:t xml:space="preserve">Trimestres pour taux plein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1944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21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152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160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1945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22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154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160 </w:t>
                        </w:r>
                      </w:p>
                    </w:tc>
                  </w:tr>
                  <w:tr w:rsidR="00B63FAD">
                    <w:trPr>
                      <w:trHeight w:val="10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1946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23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156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160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1947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24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158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160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1948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25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160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160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1949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25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161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161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1940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25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162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162 </w:t>
                        </w:r>
                      </w:p>
                    </w:tc>
                  </w:tr>
                  <w:tr w:rsidR="00B63FAD">
                    <w:trPr>
                      <w:trHeight w:val="11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1950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25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163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163 </w:t>
                        </w:r>
                      </w:p>
                    </w:tc>
                  </w:tr>
                  <w:tr w:rsidR="00B63FAD">
                    <w:trPr>
                      <w:trHeight w:val="105"/>
                    </w:trPr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10" w:space="0" w:color="080707"/>
                          <w:bottom w:val="single" w:sz="10" w:space="0" w:color="080707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1952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0" w:space="0" w:color="080707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25 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0" w:space="0" w:color="080707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164 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0" w:space="0" w:color="080707"/>
                          <w:right w:val="single" w:sz="8" w:space="0" w:color="080707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Optima" w:hAnsi="Optima" w:cs="Optima"/>
                            <w:sz w:val="17"/>
                            <w:szCs w:val="17"/>
                          </w:rPr>
                          <w:t xml:space="preserve">164 </w:t>
                        </w:r>
                      </w:p>
                    </w:tc>
                  </w:tr>
                </w:tbl>
                <w:p w:rsidR="00C35B77" w:rsidRDefault="00C35B77"/>
              </w:txbxContent>
            </v:textbox>
            <w10:wrap type="through" anchorx="page" anchory="page"/>
          </v:shape>
        </w:pict>
      </w:r>
    </w:p>
    <w:p w:rsidR="00B63FAD" w:rsidRDefault="00B63FAD">
      <w:pPr>
        <w:pStyle w:val="Default"/>
        <w:numPr>
          <w:ilvl w:val="0"/>
          <w:numId w:val="15"/>
        </w:numPr>
        <w:spacing w:after="71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>Comparer,</w:t>
      </w:r>
      <w:r>
        <w:rPr>
          <w:rFonts w:ascii="Optima" w:hAnsi="Optima" w:cs="Optima"/>
          <w:color w:val="211E1E"/>
          <w:sz w:val="23"/>
          <w:szCs w:val="23"/>
        </w:rPr>
        <w:t xml:space="preserve"> par année, la colonne 2 (du tableau ci-contre) et la colonne «salaire» de votre relevé de carrière de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3"/>
            <w:szCs w:val="23"/>
          </w:rPr>
          <w:t xml:space="preserve">la CRAM. </w:t>
        </w:r>
        <w:r>
          <w:rPr>
            <w:rFonts w:ascii="Optima" w:hAnsi="Optima" w:cs="Optima"/>
            <w:b/>
            <w:bCs/>
            <w:color w:val="211E1E"/>
            <w:sz w:val="23"/>
            <w:szCs w:val="23"/>
          </w:rPr>
          <w:t>Si</w:t>
        </w:r>
      </w:smartTag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 </w:t>
      </w:r>
      <w:r>
        <w:rPr>
          <w:rFonts w:ascii="Optima" w:hAnsi="Optima" w:cs="Optima"/>
          <w:color w:val="211E1E"/>
          <w:sz w:val="23"/>
          <w:szCs w:val="23"/>
        </w:rPr>
        <w:t xml:space="preserve">le montant de votre relevé est </w:t>
      </w: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>égal</w:t>
      </w:r>
      <w:r>
        <w:rPr>
          <w:rFonts w:ascii="Optima" w:hAnsi="Optima" w:cs="Optima"/>
          <w:color w:val="211E1E"/>
          <w:sz w:val="23"/>
          <w:szCs w:val="23"/>
        </w:rPr>
        <w:t xml:space="preserve"> à celui de la colonne 2, votre salaire revalorisé de l’année est donné par le plafond revalorisé de la colonne 4. </w:t>
      </w:r>
      <w:r>
        <w:rPr>
          <w:rFonts w:ascii="Optima" w:hAnsi="Optima" w:cs="Optima"/>
          <w:b/>
          <w:bCs/>
          <w:color w:val="211E1E"/>
          <w:sz w:val="23"/>
          <w:szCs w:val="23"/>
        </w:rPr>
        <w:t>Sinon,</w:t>
      </w:r>
      <w:r>
        <w:rPr>
          <w:rFonts w:ascii="Optima" w:hAnsi="Optima" w:cs="Optima"/>
          <w:color w:val="211E1E"/>
          <w:sz w:val="23"/>
          <w:szCs w:val="23"/>
        </w:rPr>
        <w:t xml:space="preserve"> vous devez le multiplier par le </w:t>
      </w:r>
      <w:proofErr w:type="spellStart"/>
      <w:r>
        <w:rPr>
          <w:rFonts w:ascii="Optima" w:hAnsi="Optima" w:cs="Optima"/>
          <w:color w:val="211E1E"/>
          <w:sz w:val="23"/>
          <w:szCs w:val="23"/>
        </w:rPr>
        <w:t>coefﬁcient</w:t>
      </w:r>
      <w:proofErr w:type="spellEnd"/>
      <w:r>
        <w:rPr>
          <w:rFonts w:ascii="Optima" w:hAnsi="Optima" w:cs="Optima"/>
          <w:color w:val="211E1E"/>
          <w:sz w:val="23"/>
          <w:szCs w:val="23"/>
        </w:rPr>
        <w:t xml:space="preserve"> de la colonne 3, </w:t>
      </w:r>
      <w:proofErr w:type="spellStart"/>
      <w:r>
        <w:rPr>
          <w:rFonts w:ascii="Optima" w:hAnsi="Optima" w:cs="Optima"/>
          <w:color w:val="211E1E"/>
          <w:sz w:val="23"/>
          <w:szCs w:val="23"/>
        </w:rPr>
        <w:t>aﬁn</w:t>
      </w:r>
      <w:proofErr w:type="spellEnd"/>
      <w:r>
        <w:rPr>
          <w:rFonts w:ascii="Optima" w:hAnsi="Optima" w:cs="Optima"/>
          <w:color w:val="211E1E"/>
          <w:sz w:val="23"/>
          <w:szCs w:val="23"/>
        </w:rPr>
        <w:t xml:space="preserve"> d’obtenir votre salaire revalorisé de l’année. </w:t>
      </w:r>
    </w:p>
    <w:p w:rsidR="00B63FAD" w:rsidRDefault="00B63FAD">
      <w:pPr>
        <w:pStyle w:val="Default"/>
        <w:numPr>
          <w:ilvl w:val="0"/>
          <w:numId w:val="15"/>
        </w:numPr>
        <w:spacing w:after="71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>Additionner</w:t>
      </w:r>
      <w:r>
        <w:rPr>
          <w:rFonts w:ascii="Optima" w:hAnsi="Optima" w:cs="Optima"/>
          <w:color w:val="211E1E"/>
          <w:sz w:val="23"/>
          <w:szCs w:val="23"/>
        </w:rPr>
        <w:t xml:space="preserve"> les meilleures années (voir le tableau ci-dessous). </w:t>
      </w:r>
    </w:p>
    <w:p w:rsidR="00B63FAD" w:rsidRDefault="00B63FAD">
      <w:pPr>
        <w:pStyle w:val="Default"/>
        <w:numPr>
          <w:ilvl w:val="0"/>
          <w:numId w:val="15"/>
        </w:numPr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>Diviser</w:t>
      </w:r>
      <w:r>
        <w:rPr>
          <w:rFonts w:ascii="Optima" w:hAnsi="Optima" w:cs="Optima"/>
          <w:color w:val="211E1E"/>
          <w:sz w:val="23"/>
          <w:szCs w:val="23"/>
        </w:rPr>
        <w:t xml:space="preserve"> la somme obtenue par le nombre des meilleures années pour déterminer votre salaire annuel moyen (SAM) dans la limite du plafond de la SS, soit 32 184 euros pour l’année 2007.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3"/>
          <w:szCs w:val="23"/>
        </w:rPr>
      </w:pPr>
    </w:p>
    <w:p w:rsidR="00B63FAD" w:rsidRDefault="00B63FAD">
      <w:pPr>
        <w:pStyle w:val="CM26"/>
        <w:spacing w:after="110" w:line="288" w:lineRule="atLeas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4-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b/>
            <w:bCs/>
            <w:color w:val="211E1E"/>
            <w:sz w:val="23"/>
            <w:szCs w:val="23"/>
          </w:rPr>
          <w:t>LA PENSION DE BASE</w:t>
        </w:r>
      </w:smartTag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 (PB) </w:t>
      </w:r>
    </w:p>
    <w:p w:rsidR="00B63FAD" w:rsidRDefault="00B63FAD">
      <w:pPr>
        <w:pStyle w:val="CM21"/>
        <w:ind w:left="282"/>
        <w:rPr>
          <w:rFonts w:ascii="Optima" w:hAnsi="Optima" w:cs="Optima"/>
          <w:color w:val="211E1E"/>
          <w:sz w:val="23"/>
          <w:szCs w:val="23"/>
        </w:rPr>
      </w:pPr>
      <w:proofErr w:type="gramStart"/>
      <w:r>
        <w:rPr>
          <w:rFonts w:ascii="Optima" w:hAnsi="Optima" w:cs="Optima"/>
          <w:color w:val="211E1E"/>
          <w:sz w:val="23"/>
          <w:szCs w:val="23"/>
        </w:rPr>
        <w:t>le</w:t>
      </w:r>
      <w:proofErr w:type="gramEnd"/>
      <w:r>
        <w:rPr>
          <w:rFonts w:ascii="Optima" w:hAnsi="Optima" w:cs="Optima"/>
          <w:color w:val="211E1E"/>
          <w:sz w:val="23"/>
          <w:szCs w:val="23"/>
        </w:rPr>
        <w:t xml:space="preserve"> montant annuel brut de la pension de base est donné par la formule suivante : </w:t>
      </w:r>
    </w:p>
    <w:p w:rsidR="00B63FAD" w:rsidRDefault="00B63FAD">
      <w:pPr>
        <w:pStyle w:val="CM26"/>
        <w:spacing w:after="110" w:line="288" w:lineRule="atLeast"/>
        <w:ind w:left="3967" w:right="152"/>
        <w:rPr>
          <w:rFonts w:ascii="Optima" w:hAnsi="Optima" w:cs="Optima"/>
          <w:color w:val="211E1E"/>
          <w:sz w:val="20"/>
          <w:szCs w:val="20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Pension Base = SAM x Taux x </w:t>
      </w:r>
      <w:proofErr w:type="spellStart"/>
      <w:r>
        <w:rPr>
          <w:rFonts w:ascii="Optima" w:hAnsi="Optima" w:cs="Optima"/>
          <w:b/>
          <w:bCs/>
          <w:color w:val="211E1E"/>
          <w:sz w:val="23"/>
          <w:szCs w:val="23"/>
        </w:rPr>
        <w:t>Nbre</w:t>
      </w:r>
      <w:proofErr w:type="spellEnd"/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 de trimestres (max N) N </w:t>
      </w:r>
      <w:r>
        <w:rPr>
          <w:rFonts w:ascii="Optima" w:hAnsi="Optima" w:cs="Optima"/>
          <w:b/>
          <w:bCs/>
          <w:color w:val="211E1E"/>
          <w:sz w:val="20"/>
          <w:szCs w:val="20"/>
        </w:rPr>
        <w:t xml:space="preserve">(durée de référence) </w:t>
      </w:r>
    </w:p>
    <w:p w:rsidR="00B63FAD" w:rsidRDefault="00B63FAD">
      <w:pPr>
        <w:pStyle w:val="CM21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>Taux = 50%</w:t>
      </w:r>
      <w:r>
        <w:rPr>
          <w:rFonts w:ascii="Optima" w:hAnsi="Optima" w:cs="Optima"/>
          <w:color w:val="211E1E"/>
          <w:sz w:val="23"/>
          <w:szCs w:val="23"/>
        </w:rPr>
        <w:t xml:space="preserve">, à 65 ans, à partir de 60 ans si 160 trimestres </w:t>
      </w:r>
    </w:p>
    <w:p w:rsidR="00B63FAD" w:rsidRDefault="00B63FAD">
      <w:pPr>
        <w:pStyle w:val="CM21"/>
        <w:ind w:left="282"/>
        <w:rPr>
          <w:rFonts w:ascii="Optima" w:hAnsi="Optima" w:cs="Optima"/>
          <w:color w:val="211E1E"/>
          <w:sz w:val="22"/>
          <w:szCs w:val="22"/>
        </w:rPr>
      </w:pPr>
      <w:proofErr w:type="gramStart"/>
      <w:r>
        <w:rPr>
          <w:rFonts w:ascii="Optima" w:hAnsi="Optima" w:cs="Optima"/>
          <w:color w:val="211E1E"/>
          <w:sz w:val="23"/>
          <w:szCs w:val="23"/>
        </w:rPr>
        <w:t>validés</w:t>
      </w:r>
      <w:proofErr w:type="gramEnd"/>
      <w:r>
        <w:rPr>
          <w:rFonts w:ascii="Optima" w:hAnsi="Optima" w:cs="Optima"/>
          <w:color w:val="211E1E"/>
          <w:sz w:val="23"/>
          <w:szCs w:val="23"/>
        </w:rPr>
        <w:t xml:space="preserve"> SS, pour le RETREP. </w:t>
      </w:r>
      <w:r>
        <w:rPr>
          <w:rFonts w:ascii="Optima" w:hAnsi="Optima" w:cs="Optima"/>
          <w:color w:val="211E1E"/>
          <w:sz w:val="22"/>
          <w:szCs w:val="22"/>
        </w:rPr>
        <w:t xml:space="preserve">N = 152 pour les assurés nés en 1944 • N = 154 pour les assurés nés en 1945 • N = 156 pour les assurés nés en 1946 • N = 158 pour les assurés nés en 1947. </w:t>
      </w:r>
    </w:p>
    <w:p w:rsidR="00B63FAD" w:rsidRDefault="00B63FAD">
      <w:pPr>
        <w:pStyle w:val="CM28"/>
        <w:spacing w:after="295" w:line="266" w:lineRule="atLeast"/>
        <w:ind w:left="282"/>
        <w:rPr>
          <w:rFonts w:ascii="Optima" w:hAnsi="Optima" w:cs="Optima"/>
          <w:color w:val="211E1E"/>
          <w:sz w:val="22"/>
          <w:szCs w:val="22"/>
        </w:rPr>
      </w:pPr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En 2008, N = 160 pour les assurés nés en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b/>
            <w:bCs/>
            <w:color w:val="211E1E"/>
            <w:sz w:val="22"/>
            <w:szCs w:val="22"/>
          </w:rPr>
          <w:t>1948 A</w:t>
        </w:r>
      </w:smartTag>
      <w:r>
        <w:rPr>
          <w:rFonts w:ascii="Optima" w:hAnsi="Optima" w:cs="Optima"/>
          <w:b/>
          <w:bCs/>
          <w:color w:val="211E1E"/>
          <w:sz w:val="22"/>
          <w:szCs w:val="22"/>
        </w:rPr>
        <w:t xml:space="preserve"> partir de 2009 :</w:t>
      </w:r>
      <w:r>
        <w:rPr>
          <w:rFonts w:ascii="Optima" w:hAnsi="Optima" w:cs="Optima"/>
          <w:color w:val="211E1E"/>
          <w:sz w:val="22"/>
          <w:szCs w:val="22"/>
        </w:rPr>
        <w:t xml:space="preserve"> N = 161 si né en 1949, N =162 si né en 1950, N = 163 si né en 1951, N = 164 si né en 1952... </w:t>
      </w:r>
    </w:p>
    <w:p w:rsidR="00B63FAD" w:rsidRDefault="00B63FAD">
      <w:pPr>
        <w:pStyle w:val="CM34"/>
        <w:spacing w:after="162" w:line="288" w:lineRule="atLeas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5- LE MONTANT DE LA RETRAITE (R) </w:t>
      </w:r>
    </w:p>
    <w:p w:rsidR="00B63FAD" w:rsidRDefault="00B63FAD">
      <w:pPr>
        <w:pStyle w:val="CM21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Le montant annuel brut de la retraite est donné par : </w:t>
      </w:r>
    </w:p>
    <w:p w:rsidR="00B63FAD" w:rsidRDefault="00B63FAD">
      <w:pPr>
        <w:pStyle w:val="CM26"/>
        <w:spacing w:after="110" w:line="288" w:lineRule="atLeast"/>
        <w:jc w:val="center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R = PB+ARRCO+AGIRC </w:t>
      </w:r>
    </w:p>
    <w:p w:rsidR="00B63FAD" w:rsidRDefault="00B63FAD">
      <w:pPr>
        <w:pStyle w:val="CM26"/>
        <w:spacing w:after="110" w:line="291" w:lineRule="atLeast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Pour obtenir le montant net, enlever 7,1%. Ce pourcentage est une moyenne approximative. </w:t>
      </w:r>
    </w:p>
    <w:p w:rsidR="00B63FAD" w:rsidRDefault="00B63FAD">
      <w:pPr>
        <w:pStyle w:val="CM28"/>
        <w:spacing w:after="295" w:line="291" w:lineRule="atLeast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N-B : </w:t>
      </w: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le cas échéant, n’oubliez pas d’appliquer les décotes ou les surcotes du RETREP ou du RGSS. </w:t>
      </w:r>
    </w:p>
    <w:p w:rsidR="00B63FAD" w:rsidRDefault="00B63FAD">
      <w:pPr>
        <w:pStyle w:val="CM34"/>
        <w:spacing w:after="162" w:line="288" w:lineRule="atLeas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6- LE RÉGIME ADDITIONNEL </w:t>
      </w:r>
    </w:p>
    <w:p w:rsidR="00B63FAD" w:rsidRDefault="00B63FAD">
      <w:pPr>
        <w:pStyle w:val="CM21"/>
        <w:ind w:left="28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Le montant R à retenir est celui calculé par le RETREP pour les périodes d’enseignement. Jusqu’au 31-08-2010, le montant brut du régime additionnel est : </w:t>
      </w:r>
    </w:p>
    <w:p w:rsidR="00B63FAD" w:rsidRDefault="00B63FAD">
      <w:pPr>
        <w:pStyle w:val="CM28"/>
        <w:spacing w:after="295" w:line="288" w:lineRule="atLeast"/>
        <w:jc w:val="center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t xml:space="preserve">RA = 7% R </w:t>
      </w:r>
    </w:p>
    <w:p w:rsidR="00B63FAD" w:rsidRDefault="00C35B77">
      <w:pPr>
        <w:pStyle w:val="Default"/>
        <w:rPr>
          <w:rFonts w:cs="Times New Roman"/>
          <w:color w:val="auto"/>
        </w:rPr>
      </w:pPr>
      <w:r w:rsidRPr="00C35B77">
        <w:rPr>
          <w:noProof/>
        </w:rPr>
        <w:pict>
          <v:shape id="_x0000_s1029" type="#_x0000_t202" style="position:absolute;margin-left:432.1pt;margin-top:578.8pt;width:165.25pt;height:218.5pt;z-index:251661312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240"/>
                    <w:gridCol w:w="1242"/>
                    <w:gridCol w:w="2421"/>
                  </w:tblGrid>
                  <w:tr w:rsidR="00B63FAD">
                    <w:trPr>
                      <w:trHeight w:val="120"/>
                    </w:trPr>
                    <w:tc>
                      <w:tcPr>
                        <w:tcW w:w="2505" w:type="dxa"/>
                        <w:gridSpan w:val="3"/>
                        <w:tcBorders>
                          <w:top w:val="single" w:sz="12" w:space="0" w:color="131212"/>
                          <w:left w:val="single" w:sz="10" w:space="0" w:color="121111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20"/>
                            <w:szCs w:val="20"/>
                          </w:rPr>
                          <w:t xml:space="preserve">Décote RGSS / trimestre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252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b/>
                            <w:bCs/>
                            <w:sz w:val="20"/>
                            <w:szCs w:val="20"/>
                          </w:rPr>
                          <w:t xml:space="preserve">Année naissance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tima" w:hAnsi="Optima" w:cs="Optima"/>
                            <w:b/>
                            <w:bCs/>
                            <w:sz w:val="20"/>
                            <w:szCs w:val="20"/>
                          </w:rPr>
                          <w:t>Coeff</w:t>
                        </w:r>
                        <w:proofErr w:type="spellEnd"/>
                        <w:r>
                          <w:rPr>
                            <w:rFonts w:ascii="Optima" w:hAnsi="Optima" w:cs="Optima"/>
                            <w:b/>
                            <w:bCs/>
                            <w:sz w:val="20"/>
                            <w:szCs w:val="20"/>
                          </w:rPr>
                          <w:t xml:space="preserve"> minoration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1943 et avant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2,500%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1944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2,375%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1945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2,250%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1946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2,125%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1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1947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2,000%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1948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1,875%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1949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1,750%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1950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1,625%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1951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1,500%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120"/>
                    </w:trPr>
                    <w:tc>
                      <w:tcPr>
                        <w:tcW w:w="1240" w:type="dxa"/>
                        <w:tcBorders>
                          <w:top w:val="single" w:sz="8" w:space="0" w:color="000000"/>
                          <w:left w:val="single" w:sz="10" w:space="0" w:color="121111"/>
                          <w:right w:val="single" w:sz="8" w:space="0" w:color="000000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1952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151414"/>
                        </w:tcBorders>
                        <w:vAlign w:val="center"/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1,375% </w:t>
                        </w:r>
                      </w:p>
                    </w:tc>
                  </w:tr>
                  <w:tr w:rsidR="00B63FAD">
                    <w:trPr>
                      <w:gridAfter w:val="1"/>
                      <w:wAfter w:w="2421" w:type="dxa"/>
                      <w:trHeight w:val="93"/>
                    </w:trPr>
                    <w:tc>
                      <w:tcPr>
                        <w:tcW w:w="1240" w:type="dxa"/>
                        <w:tcBorders>
                          <w:left w:val="single" w:sz="10" w:space="0" w:color="121111"/>
                          <w:bottom w:val="single" w:sz="12" w:space="0" w:color="080707"/>
                          <w:right w:val="single" w:sz="8" w:space="0" w:color="000000"/>
                        </w:tcBorders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1953 et après </w:t>
                        </w:r>
                      </w:p>
                    </w:tc>
                    <w:tc>
                      <w:tcPr>
                        <w:tcW w:w="1242" w:type="dxa"/>
                        <w:tcBorders>
                          <w:left w:val="single" w:sz="8" w:space="0" w:color="000000"/>
                          <w:bottom w:val="single" w:sz="12" w:space="0" w:color="080707"/>
                          <w:right w:val="single" w:sz="8" w:space="0" w:color="151414"/>
                        </w:tcBorders>
                      </w:tcPr>
                      <w:p w:rsidR="00B63FAD" w:rsidRDefault="00B63FAD">
                        <w:pPr>
                          <w:pStyle w:val="Default"/>
                          <w:jc w:val="right"/>
                          <w:rPr>
                            <w:rFonts w:ascii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 w:cs="Optima"/>
                            <w:sz w:val="20"/>
                            <w:szCs w:val="20"/>
                          </w:rPr>
                          <w:t xml:space="preserve">1,250% </w:t>
                        </w:r>
                      </w:p>
                    </w:tc>
                  </w:tr>
                </w:tbl>
                <w:p w:rsidR="00C35B77" w:rsidRDefault="00C35B77"/>
              </w:txbxContent>
            </v:textbox>
            <w10:wrap type="through" anchorx="page" anchory="page"/>
          </v:shape>
        </w:pict>
      </w:r>
    </w:p>
    <w:p w:rsidR="00B63FAD" w:rsidRDefault="00B63FAD">
      <w:pPr>
        <w:pStyle w:val="CM30"/>
        <w:pageBreakBefore/>
        <w:spacing w:after="55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color w:val="211E1E"/>
          <w:sz w:val="23"/>
          <w:szCs w:val="23"/>
        </w:rPr>
        <w:lastRenderedPageBreak/>
        <w:t xml:space="preserve">ADRESSES UTILES : </w:t>
      </w:r>
    </w:p>
    <w:p w:rsidR="00B63FAD" w:rsidRDefault="00B63FAD">
      <w:pPr>
        <w:pStyle w:val="Defaul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CRAM </w:t>
      </w:r>
    </w:p>
    <w:p w:rsidR="00B63FAD" w:rsidRDefault="00B63FAD">
      <w:pPr>
        <w:pStyle w:val="CM28"/>
        <w:spacing w:after="295" w:line="288" w:lineRule="atLeas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CRAM de Bretagne 236 rue de Châteaugiron • 35030 RENNES cedex 9 • 02 99 26 74 </w:t>
      </w:r>
      <w:proofErr w:type="spellStart"/>
      <w:r>
        <w:rPr>
          <w:rFonts w:ascii="Optima" w:hAnsi="Optima" w:cs="Optima"/>
          <w:color w:val="211E1E"/>
          <w:sz w:val="23"/>
          <w:szCs w:val="23"/>
        </w:rPr>
        <w:t>74</w:t>
      </w:r>
      <w:proofErr w:type="spellEnd"/>
      <w:r>
        <w:rPr>
          <w:rFonts w:ascii="Optima" w:hAnsi="Optima" w:cs="Optima"/>
          <w:color w:val="211E1E"/>
          <w:sz w:val="23"/>
          <w:szCs w:val="23"/>
        </w:rPr>
        <w:t xml:space="preserve"> </w:t>
      </w:r>
    </w:p>
    <w:p w:rsidR="00B63FAD" w:rsidRDefault="00B63FAD">
      <w:pPr>
        <w:pStyle w:val="CM2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RETREP </w:t>
      </w:r>
    </w:p>
    <w:p w:rsidR="00B63FAD" w:rsidRDefault="00B63FAD">
      <w:pPr>
        <w:pStyle w:val="CM28"/>
        <w:spacing w:after="295" w:line="288" w:lineRule="atLeast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APC (Association pour </w:t>
      </w:r>
      <w:smartTag w:uri="urn:schemas-microsoft-com:office:smarttags" w:element="PersonName">
        <w:smartTagPr>
          <w:attr w:name="ProductID" w:val="la Prévoyance Collective"/>
        </w:smartTagPr>
        <w:r>
          <w:rPr>
            <w:rFonts w:ascii="Optima" w:hAnsi="Optima" w:cs="Optima"/>
            <w:color w:val="211E1E"/>
            <w:sz w:val="23"/>
            <w:szCs w:val="23"/>
          </w:rPr>
          <w:t>la Prévoyance Collective</w:t>
        </w:r>
      </w:smartTag>
      <w:r>
        <w:rPr>
          <w:rFonts w:ascii="Optima" w:hAnsi="Optima" w:cs="Optima"/>
          <w:color w:val="211E1E"/>
          <w:sz w:val="23"/>
          <w:szCs w:val="23"/>
        </w:rPr>
        <w:t xml:space="preserve">) 2 avenue du 8 mai 1945 • SARCELLES cedex • 01 39 92 60 00 </w:t>
      </w:r>
    </w:p>
    <w:p w:rsidR="00B63FAD" w:rsidRDefault="00B63FAD">
      <w:pPr>
        <w:pStyle w:val="CM22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Retraites Complémentaires (ARRCO-AGIRC) : </w:t>
      </w:r>
    </w:p>
    <w:p w:rsidR="00B63FAD" w:rsidRDefault="00B63FAD">
      <w:pPr>
        <w:pStyle w:val="CM28"/>
        <w:spacing w:after="295" w:line="288" w:lineRule="atLeast"/>
        <w:ind w:right="637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color w:val="211E1E"/>
          <w:sz w:val="23"/>
          <w:szCs w:val="23"/>
        </w:rPr>
        <w:t xml:space="preserve">CICAS (Centre d’Information et Coordination Action Sociale) 9 rue Boussingault • 29200 BREST • 02 98 44 04 99 36 bis boulevard Dupleix • 29000 QUIMPER • 02 98 90 04 33 </w:t>
      </w:r>
    </w:p>
    <w:p w:rsidR="00B63FAD" w:rsidRDefault="00B63FAD">
      <w:pPr>
        <w:pStyle w:val="Default"/>
        <w:spacing w:after="1852" w:line="288" w:lineRule="atLeast"/>
        <w:ind w:left="1077" w:hanging="1078"/>
        <w:rPr>
          <w:rFonts w:ascii="Optima" w:hAnsi="Optima" w:cs="Optima"/>
          <w:color w:val="211E1E"/>
          <w:sz w:val="23"/>
          <w:szCs w:val="23"/>
        </w:rPr>
      </w:pPr>
      <w:r>
        <w:rPr>
          <w:rFonts w:ascii="Optima" w:hAnsi="Optima" w:cs="Optima"/>
          <w:b/>
          <w:bCs/>
          <w:i/>
          <w:iCs/>
          <w:color w:val="211E1E"/>
          <w:sz w:val="23"/>
          <w:szCs w:val="23"/>
        </w:rPr>
        <w:t xml:space="preserve">Internet : </w:t>
      </w:r>
      <w:r>
        <w:rPr>
          <w:rFonts w:ascii="Optima" w:hAnsi="Optima" w:cs="Optima"/>
          <w:color w:val="211E1E"/>
          <w:sz w:val="23"/>
          <w:szCs w:val="23"/>
        </w:rPr>
        <w:t xml:space="preserve">www.securite-sociale.fr www.cram-bretagne.fr www.arrco.fr www.agirc.fr www.info-retraite.fr www.retraite.cnav.fr www.retraites.gouv.fr www.b2v.fr </w:t>
      </w:r>
    </w:p>
    <w:p w:rsidR="00B63FAD" w:rsidRDefault="00B63FAD">
      <w:pPr>
        <w:pStyle w:val="CM29"/>
        <w:spacing w:after="207"/>
        <w:jc w:val="center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Ce document peut être téléchargé sur le site internet de la DDEC </w:t>
      </w:r>
    </w:p>
    <w:p w:rsidR="00B63FAD" w:rsidRDefault="00B63FAD">
      <w:pPr>
        <w:pStyle w:val="CM29"/>
        <w:spacing w:after="207"/>
        <w:jc w:val="center"/>
        <w:rPr>
          <w:rFonts w:ascii="Optima" w:hAnsi="Optima" w:cs="Optima"/>
          <w:color w:val="211E1E"/>
          <w:sz w:val="28"/>
          <w:szCs w:val="28"/>
        </w:rPr>
      </w:pPr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www.ddec29.org </w:t>
      </w:r>
    </w:p>
    <w:p w:rsidR="00B63FAD" w:rsidRDefault="00B63FAD">
      <w:pPr>
        <w:pStyle w:val="Default"/>
        <w:spacing w:line="336" w:lineRule="atLeast"/>
        <w:jc w:val="center"/>
      </w:pPr>
      <w:proofErr w:type="gramStart"/>
      <w:r>
        <w:rPr>
          <w:rFonts w:ascii="Optima" w:hAnsi="Optima" w:cs="Optima"/>
          <w:b/>
          <w:bCs/>
          <w:color w:val="211E1E"/>
          <w:sz w:val="28"/>
          <w:szCs w:val="28"/>
        </w:rPr>
        <w:t>choisir</w:t>
      </w:r>
      <w:proofErr w:type="gramEnd"/>
      <w:r>
        <w:rPr>
          <w:rFonts w:ascii="Optima" w:hAnsi="Optima" w:cs="Optima"/>
          <w:b/>
          <w:bCs/>
          <w:color w:val="211E1E"/>
          <w:sz w:val="28"/>
          <w:szCs w:val="28"/>
        </w:rPr>
        <w:t xml:space="preserve"> : infos pratiques retraites le mémento retraite </w:t>
      </w:r>
    </w:p>
    <w:sectPr w:rsidR="00B63FAD" w:rsidSect="00C35B77">
      <w:pgSz w:w="11904" w:h="17340"/>
      <w:pgMar w:top="1026" w:right="438" w:bottom="451" w:left="50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BICIP+AvantGarde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Avant Garde Gothic">
    <w:altName w:val="ITC Avant Garde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BIGD B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34C9F8"/>
    <w:multiLevelType w:val="hybridMultilevel"/>
    <w:tmpl w:val="13FA847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8EE8807C"/>
    <w:multiLevelType w:val="hybridMultilevel"/>
    <w:tmpl w:val="EBD0D9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8F2077F8"/>
    <w:multiLevelType w:val="hybridMultilevel"/>
    <w:tmpl w:val="6BB5CD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A9541E9F"/>
    <w:multiLevelType w:val="hybridMultilevel"/>
    <w:tmpl w:val="0A021D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A9FD231E"/>
    <w:multiLevelType w:val="hybridMultilevel"/>
    <w:tmpl w:val="667E25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C5DD9E0E"/>
    <w:multiLevelType w:val="hybridMultilevel"/>
    <w:tmpl w:val="3D79CB7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C6E2F0AB"/>
    <w:multiLevelType w:val="hybridMultilevel"/>
    <w:tmpl w:val="255C0F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D89210A1"/>
    <w:multiLevelType w:val="hybridMultilevel"/>
    <w:tmpl w:val="5E532FD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F62F5799"/>
    <w:multiLevelType w:val="hybridMultilevel"/>
    <w:tmpl w:val="C9C5E2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FFBF0041"/>
    <w:multiLevelType w:val="hybridMultilevel"/>
    <w:tmpl w:val="4A4F9C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45D58"/>
    <w:multiLevelType w:val="hybridMultilevel"/>
    <w:tmpl w:val="5872DB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110DCB2A"/>
    <w:multiLevelType w:val="hybridMultilevel"/>
    <w:tmpl w:val="1EB11F8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440C4F88"/>
    <w:multiLevelType w:val="hybridMultilevel"/>
    <w:tmpl w:val="B4A8D1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5F5FA50C"/>
    <w:multiLevelType w:val="hybridMultilevel"/>
    <w:tmpl w:val="6536648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677167EB"/>
    <w:multiLevelType w:val="hybridMultilevel"/>
    <w:tmpl w:val="02BE4F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0"/>
  </w:num>
  <w:num w:numId="5">
    <w:abstractNumId w:val="9"/>
  </w:num>
  <w:num w:numId="6">
    <w:abstractNumId w:val="10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1"/>
  </w:num>
  <w:num w:numId="13">
    <w:abstractNumId w:val="2"/>
  </w:num>
  <w:num w:numId="14">
    <w:abstractNumId w:val="1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B2679"/>
    <w:rsid w:val="000A5D55"/>
    <w:rsid w:val="001F510A"/>
    <w:rsid w:val="002E2E47"/>
    <w:rsid w:val="003B4FFC"/>
    <w:rsid w:val="00444B3F"/>
    <w:rsid w:val="00612F71"/>
    <w:rsid w:val="00771B3D"/>
    <w:rsid w:val="007D443C"/>
    <w:rsid w:val="008A31AF"/>
    <w:rsid w:val="0091152A"/>
    <w:rsid w:val="009B1A48"/>
    <w:rsid w:val="00B63FAD"/>
    <w:rsid w:val="00C35B77"/>
    <w:rsid w:val="00CB2679"/>
    <w:rsid w:val="00E0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B77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C35B77"/>
    <w:pPr>
      <w:widowControl w:val="0"/>
      <w:autoSpaceDE w:val="0"/>
      <w:autoSpaceDN w:val="0"/>
      <w:adjustRightInd w:val="0"/>
      <w:spacing w:after="0" w:line="240" w:lineRule="auto"/>
    </w:pPr>
    <w:rPr>
      <w:rFonts w:ascii="CBICIP+AvantGarde" w:hAnsi="CBICIP+AvantGarde" w:cs="CBICIP+AvantGarde"/>
      <w:color w:val="000000"/>
      <w:sz w:val="24"/>
      <w:szCs w:val="24"/>
    </w:rPr>
  </w:style>
  <w:style w:type="paragraph" w:customStyle="1" w:styleId="CM26">
    <w:name w:val="CM26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C35B77"/>
    <w:pPr>
      <w:spacing w:line="336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C35B77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C35B77"/>
    <w:pPr>
      <w:spacing w:line="266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C35B77"/>
    <w:pPr>
      <w:spacing w:line="291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C35B77"/>
    <w:pPr>
      <w:spacing w:line="28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C35B77"/>
    <w:pPr>
      <w:spacing w:line="288" w:lineRule="atLeast"/>
    </w:pPr>
    <w:rPr>
      <w:rFonts w:cs="Times New Roman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2F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2036</Words>
  <Characters>11202</Characters>
  <Application>Microsoft Office Word</Application>
  <DocSecurity>0</DocSecurity>
  <Lines>93</Lines>
  <Paragraphs>26</Paragraphs>
  <ScaleCrop>false</ScaleCrop>
  <Company/>
  <LinksUpToDate>false</LinksUpToDate>
  <CharactersWithSpaces>13212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MémentoV5.2.indd</dc:title>
  <dc:subject/>
  <dc:creator>ANDRE</dc:creator>
  <cp:keywords/>
  <dc:description/>
  <cp:lastModifiedBy>OLIVIER</cp:lastModifiedBy>
  <cp:revision>2</cp:revision>
  <dcterms:created xsi:type="dcterms:W3CDTF">2012-09-12T12:10:00Z</dcterms:created>
  <dcterms:modified xsi:type="dcterms:W3CDTF">2012-09-12T12:10:00Z</dcterms:modified>
</cp:coreProperties>
</file>