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CD" w:rsidRPr="008835CD" w:rsidRDefault="008835CD" w:rsidP="00883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8835CD">
        <w:rPr>
          <w:rFonts w:ascii="Arial" w:hAnsi="Arial" w:cs="Arial"/>
          <w:b/>
          <w:sz w:val="40"/>
          <w:szCs w:val="40"/>
        </w:rPr>
        <w:t>Atelier 2 &gt; La fraternité par le jeu</w:t>
      </w:r>
    </w:p>
    <w:p w:rsidR="008835CD" w:rsidRPr="008835CD" w:rsidRDefault="008835CD" w:rsidP="008835CD">
      <w:pPr>
        <w:rPr>
          <w:rFonts w:ascii="Arial" w:hAnsi="Arial" w:cs="Arial"/>
          <w:sz w:val="32"/>
          <w:szCs w:val="32"/>
        </w:rPr>
      </w:pPr>
    </w:p>
    <w:p w:rsidR="008835CD" w:rsidRPr="008835CD" w:rsidRDefault="008835CD" w:rsidP="008835CD">
      <w:pPr>
        <w:jc w:val="both"/>
        <w:rPr>
          <w:rFonts w:ascii="Arial" w:hAnsi="Arial" w:cs="Arial"/>
          <w:sz w:val="28"/>
          <w:szCs w:val="28"/>
        </w:rPr>
      </w:pPr>
      <w:r w:rsidRPr="008835CD">
        <w:rPr>
          <w:rFonts w:ascii="Arial" w:hAnsi="Arial" w:cs="Arial"/>
          <w:sz w:val="28"/>
          <w:szCs w:val="28"/>
        </w:rPr>
        <w:t>&gt; Cette séquence peut se vivre en classe de collégiens, lycéens ou groupe « </w:t>
      </w:r>
      <w:proofErr w:type="spellStart"/>
      <w:r w:rsidRPr="008835CD">
        <w:rPr>
          <w:rFonts w:ascii="Arial" w:hAnsi="Arial" w:cs="Arial"/>
          <w:sz w:val="28"/>
          <w:szCs w:val="28"/>
        </w:rPr>
        <w:t>pasto</w:t>
      </w:r>
      <w:proofErr w:type="spellEnd"/>
      <w:r w:rsidRPr="008835CD">
        <w:rPr>
          <w:rFonts w:ascii="Arial" w:hAnsi="Arial" w:cs="Arial"/>
          <w:sz w:val="28"/>
          <w:szCs w:val="28"/>
        </w:rPr>
        <w:t> »</w:t>
      </w:r>
    </w:p>
    <w:p w:rsidR="008835CD" w:rsidRPr="008835CD" w:rsidRDefault="008835CD" w:rsidP="008835CD">
      <w:pPr>
        <w:jc w:val="both"/>
        <w:rPr>
          <w:rFonts w:ascii="Arial" w:hAnsi="Arial" w:cs="Arial"/>
          <w:sz w:val="28"/>
          <w:szCs w:val="28"/>
        </w:rPr>
      </w:pPr>
    </w:p>
    <w:p w:rsidR="008835CD" w:rsidRPr="008835CD" w:rsidRDefault="008835CD" w:rsidP="008835C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835CD">
        <w:rPr>
          <w:rFonts w:ascii="Arial" w:hAnsi="Arial" w:cs="Arial"/>
          <w:sz w:val="28"/>
          <w:szCs w:val="28"/>
        </w:rPr>
        <w:t>Inviter le groupe à former une « chenille humaine », avec en dernier un meneur qui guidera ses partenaires de devant qui auront les yeux bandés, en leur tapotant sur l’épaule de droite ou celle de gauche</w:t>
      </w:r>
    </w:p>
    <w:p w:rsidR="008835CD" w:rsidRPr="008835CD" w:rsidRDefault="008835CD" w:rsidP="008835CD">
      <w:pPr>
        <w:pStyle w:val="Paragraphedeliste"/>
        <w:jc w:val="both"/>
        <w:rPr>
          <w:rFonts w:ascii="Arial" w:hAnsi="Arial" w:cs="Arial"/>
          <w:sz w:val="28"/>
          <w:szCs w:val="28"/>
        </w:rPr>
      </w:pPr>
      <w:r w:rsidRPr="008835CD">
        <w:rPr>
          <w:rFonts w:ascii="Arial" w:hAnsi="Arial" w:cs="Arial"/>
          <w:sz w:val="28"/>
          <w:szCs w:val="28"/>
        </w:rPr>
        <w:t xml:space="preserve">&gt; Parcours entre des chaises </w:t>
      </w:r>
    </w:p>
    <w:p w:rsidR="008835CD" w:rsidRPr="008835CD" w:rsidRDefault="008835CD" w:rsidP="008835CD">
      <w:pPr>
        <w:pStyle w:val="Paragraphedeliste"/>
        <w:jc w:val="both"/>
        <w:rPr>
          <w:rFonts w:ascii="Arial" w:hAnsi="Arial" w:cs="Arial"/>
          <w:sz w:val="28"/>
          <w:szCs w:val="28"/>
        </w:rPr>
      </w:pPr>
      <w:r w:rsidRPr="008835CD">
        <w:rPr>
          <w:rFonts w:ascii="Arial" w:hAnsi="Arial" w:cs="Arial"/>
          <w:sz w:val="28"/>
          <w:szCs w:val="28"/>
        </w:rPr>
        <w:t>&gt; Plusieurs passages en changeant de rôles</w:t>
      </w:r>
    </w:p>
    <w:p w:rsidR="008835CD" w:rsidRPr="008835CD" w:rsidRDefault="008835CD" w:rsidP="008835CD">
      <w:pPr>
        <w:jc w:val="both"/>
        <w:rPr>
          <w:rFonts w:ascii="Arial" w:hAnsi="Arial" w:cs="Arial"/>
          <w:sz w:val="28"/>
          <w:szCs w:val="28"/>
        </w:rPr>
      </w:pPr>
    </w:p>
    <w:p w:rsidR="008835CD" w:rsidRDefault="008835CD" w:rsidP="008835C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835CD">
        <w:rPr>
          <w:rFonts w:ascii="Arial" w:hAnsi="Arial" w:cs="Arial"/>
          <w:sz w:val="28"/>
          <w:szCs w:val="28"/>
        </w:rPr>
        <w:t xml:space="preserve">Débriefing </w:t>
      </w:r>
      <w:r>
        <w:rPr>
          <w:rFonts w:ascii="Arial" w:hAnsi="Arial" w:cs="Arial"/>
          <w:sz w:val="28"/>
          <w:szCs w:val="28"/>
        </w:rPr>
        <w:t xml:space="preserve">en échangeant sur les questions ci-dessous : </w:t>
      </w:r>
    </w:p>
    <w:p w:rsidR="008835CD" w:rsidRDefault="008835CD" w:rsidP="008835CD">
      <w:pPr>
        <w:jc w:val="both"/>
        <w:rPr>
          <w:rFonts w:ascii="Arial" w:hAnsi="Arial" w:cs="Arial"/>
          <w:sz w:val="28"/>
          <w:szCs w:val="28"/>
        </w:rPr>
      </w:pPr>
    </w:p>
    <w:p w:rsidR="008835CD" w:rsidRDefault="008835CD" w:rsidP="008835C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Qu’ai-je ressenti en me laissant guider </w:t>
      </w:r>
      <w:r w:rsidR="00023194">
        <w:rPr>
          <w:rFonts w:ascii="Arial" w:hAnsi="Arial" w:cs="Arial"/>
          <w:sz w:val="28"/>
          <w:szCs w:val="28"/>
        </w:rPr>
        <w:t xml:space="preserve">par le meneur </w:t>
      </w:r>
      <w:r>
        <w:rPr>
          <w:rFonts w:ascii="Arial" w:hAnsi="Arial" w:cs="Arial"/>
          <w:sz w:val="28"/>
          <w:szCs w:val="28"/>
        </w:rPr>
        <w:t xml:space="preserve">? </w:t>
      </w:r>
    </w:p>
    <w:p w:rsidR="008835CD" w:rsidRDefault="008835CD" w:rsidP="008835C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Qu’ai-je ressenti en guidant </w:t>
      </w:r>
      <w:r w:rsidR="00023194">
        <w:rPr>
          <w:rFonts w:ascii="Arial" w:hAnsi="Arial" w:cs="Arial"/>
          <w:sz w:val="28"/>
          <w:szCs w:val="28"/>
        </w:rPr>
        <w:t xml:space="preserve">mes partenaires </w:t>
      </w:r>
      <w:r>
        <w:rPr>
          <w:rFonts w:ascii="Arial" w:hAnsi="Arial" w:cs="Arial"/>
          <w:sz w:val="28"/>
          <w:szCs w:val="28"/>
        </w:rPr>
        <w:t xml:space="preserve">? </w:t>
      </w:r>
    </w:p>
    <w:p w:rsidR="008835CD" w:rsidRDefault="008835CD" w:rsidP="008835C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Est-il facile de faire confiance en l’inconnu ? Pourquoi ? </w:t>
      </w:r>
    </w:p>
    <w:p w:rsidR="00F41E01" w:rsidRDefault="00F41E01" w:rsidP="00F41E01">
      <w:pPr>
        <w:jc w:val="both"/>
        <w:rPr>
          <w:rFonts w:ascii="Arial" w:hAnsi="Arial" w:cs="Arial"/>
          <w:sz w:val="28"/>
          <w:szCs w:val="28"/>
        </w:rPr>
      </w:pPr>
    </w:p>
    <w:p w:rsidR="00F41E01" w:rsidRDefault="00F41E01" w:rsidP="00F41E0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Lire l’évangile de Marc (10, 46-52) </w:t>
      </w:r>
    </w:p>
    <w:p w:rsidR="00F41E01" w:rsidRPr="00F41E01" w:rsidRDefault="00F41E01" w:rsidP="00F41E01">
      <w:pPr>
        <w:jc w:val="both"/>
        <w:rPr>
          <w:rFonts w:ascii="Arial" w:hAnsi="Arial" w:cs="Arial"/>
          <w:sz w:val="24"/>
          <w:szCs w:val="24"/>
        </w:rPr>
      </w:pPr>
      <w:r w:rsidRPr="00F41E01">
        <w:rPr>
          <w:rFonts w:ascii="Arial" w:hAnsi="Arial" w:cs="Arial"/>
          <w:sz w:val="24"/>
          <w:szCs w:val="24"/>
        </w:rPr>
        <w:t>« </w:t>
      </w:r>
      <w:r w:rsidRPr="00F41E01">
        <w:rPr>
          <w:rFonts w:ascii="Arial" w:hAnsi="Arial" w:cs="Arial"/>
          <w:sz w:val="24"/>
          <w:szCs w:val="24"/>
        </w:rPr>
        <w:t xml:space="preserve">Comme Jésus sortait de Jéricho avec ses disciples et une assez grande foule, l’aveugle </w:t>
      </w:r>
      <w:proofErr w:type="spellStart"/>
      <w:r w:rsidRPr="00F41E01">
        <w:rPr>
          <w:rFonts w:ascii="Arial" w:hAnsi="Arial" w:cs="Arial"/>
          <w:sz w:val="24"/>
          <w:szCs w:val="24"/>
        </w:rPr>
        <w:t>Bartimée</w:t>
      </w:r>
      <w:proofErr w:type="spellEnd"/>
      <w:r w:rsidRPr="00F41E01">
        <w:rPr>
          <w:rFonts w:ascii="Arial" w:hAnsi="Arial" w:cs="Arial"/>
          <w:sz w:val="24"/>
          <w:szCs w:val="24"/>
        </w:rPr>
        <w:t>, fils de Timée, était assis au bord du chemin en train de mendier. Apprenant que c’était Jésus de Nazareth, il se mit à crier : « Fils de David, Jésus, aie pitié de moi ! » Beaucoup le rabrouaient pour qu’il se taise, mais lui criait de plus belle : « Fils de David, aie pitié de moi ! » Alors Jésus s’arrête et dit : « Appelez-le. » On appelle l’aveugle, et on lui dit : « Confiance, lève-toi, il t’appelle. » Lui, jetant son manteau, d’un bond fut auprès de Jésus. Jésus lui demande : « Que veux-tu que je fasse pour toi ? » L’aveugle lui répondit : « Maître, que j’y voie ! » Jésus lui dit : « Va, ta foi t’a sauvé. » Aussitôt l’aveugle retrouva la vue et il suivit Jésus sur le chemin.</w:t>
      </w:r>
      <w:r w:rsidRPr="00F41E01">
        <w:rPr>
          <w:rFonts w:ascii="Arial" w:hAnsi="Arial" w:cs="Arial"/>
          <w:sz w:val="24"/>
          <w:szCs w:val="24"/>
        </w:rPr>
        <w:t> »</w:t>
      </w:r>
    </w:p>
    <w:p w:rsidR="00F41E01" w:rsidRDefault="00F41E01" w:rsidP="00F41E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&gt; </w:t>
      </w:r>
      <w:r w:rsidRPr="00F41E01">
        <w:rPr>
          <w:rFonts w:ascii="Arial" w:hAnsi="Arial" w:cs="Arial"/>
          <w:sz w:val="28"/>
          <w:szCs w:val="28"/>
        </w:rPr>
        <w:t xml:space="preserve">La foi signifie « la confiance ». Les chrétiens ont foi en Dieu. Ils croient que chaque être humain est aimé d’un amour infini. Avant le passage de Jésus, </w:t>
      </w:r>
      <w:proofErr w:type="spellStart"/>
      <w:r w:rsidRPr="00F41E01">
        <w:rPr>
          <w:rFonts w:ascii="Arial" w:hAnsi="Arial" w:cs="Arial"/>
          <w:sz w:val="28"/>
          <w:szCs w:val="28"/>
        </w:rPr>
        <w:t>Bartimée</w:t>
      </w:r>
      <w:proofErr w:type="spellEnd"/>
      <w:r w:rsidRPr="00F41E01">
        <w:rPr>
          <w:rFonts w:ascii="Arial" w:hAnsi="Arial" w:cs="Arial"/>
          <w:sz w:val="28"/>
          <w:szCs w:val="28"/>
        </w:rPr>
        <w:t xml:space="preserve"> mendiait assis au bord du chemin, ignoré et rabroué par tous. C’est sa confiance en Jésus qui fait de </w:t>
      </w:r>
      <w:proofErr w:type="spellStart"/>
      <w:r w:rsidRPr="00F41E01">
        <w:rPr>
          <w:rFonts w:ascii="Arial" w:hAnsi="Arial" w:cs="Arial"/>
          <w:sz w:val="28"/>
          <w:szCs w:val="28"/>
        </w:rPr>
        <w:t>Bartimée</w:t>
      </w:r>
      <w:proofErr w:type="spellEnd"/>
      <w:r w:rsidRPr="00F41E01">
        <w:rPr>
          <w:rFonts w:ascii="Arial" w:hAnsi="Arial" w:cs="Arial"/>
          <w:sz w:val="28"/>
          <w:szCs w:val="28"/>
        </w:rPr>
        <w:t xml:space="preserve"> un homme debout, en marche à la suite de Jésus.</w:t>
      </w:r>
    </w:p>
    <w:p w:rsidR="00F41E01" w:rsidRDefault="00F41E01" w:rsidP="00F41E01">
      <w:pPr>
        <w:jc w:val="both"/>
        <w:rPr>
          <w:rFonts w:ascii="Arial" w:hAnsi="Arial" w:cs="Arial"/>
          <w:sz w:val="28"/>
          <w:szCs w:val="28"/>
        </w:rPr>
      </w:pPr>
    </w:p>
    <w:p w:rsidR="008543D7" w:rsidRDefault="00F41E01" w:rsidP="00F41E0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 si la fraternité c’était accepter d’av</w:t>
      </w:r>
      <w:r w:rsidR="008543D7">
        <w:rPr>
          <w:rFonts w:ascii="Arial" w:hAnsi="Arial" w:cs="Arial"/>
          <w:sz w:val="28"/>
          <w:szCs w:val="28"/>
        </w:rPr>
        <w:t>oir confiance en</w:t>
      </w:r>
      <w:r>
        <w:rPr>
          <w:rFonts w:ascii="Arial" w:hAnsi="Arial" w:cs="Arial"/>
          <w:sz w:val="28"/>
          <w:szCs w:val="28"/>
        </w:rPr>
        <w:t xml:space="preserve"> l’autre, </w:t>
      </w:r>
      <w:r w:rsidR="008543D7">
        <w:rPr>
          <w:rFonts w:ascii="Arial" w:hAnsi="Arial" w:cs="Arial"/>
          <w:sz w:val="28"/>
          <w:szCs w:val="28"/>
        </w:rPr>
        <w:t xml:space="preserve">se faire proche de l’autre même différent ? Je réfléchis aux situations dans mon établissement, dans lesquelles je peux être : </w:t>
      </w:r>
    </w:p>
    <w:p w:rsidR="008543D7" w:rsidRDefault="008543D7" w:rsidP="008543D7">
      <w:pPr>
        <w:pStyle w:val="Paragraphedeliste"/>
        <w:ind w:left="3686"/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 xml:space="preserve">&gt; Le grand frère qui guide </w:t>
      </w:r>
    </w:p>
    <w:p w:rsidR="00F41E01" w:rsidRPr="00F41E01" w:rsidRDefault="008543D7" w:rsidP="008543D7">
      <w:pPr>
        <w:pStyle w:val="Paragraphedeliste"/>
        <w:ind w:left="36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&gt; Le petit frère qui se laisse guider   </w:t>
      </w:r>
      <w:bookmarkEnd w:id="0"/>
    </w:p>
    <w:sectPr w:rsidR="00F41E01" w:rsidRPr="00F41E01" w:rsidSect="00042AD5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08E7"/>
    <w:multiLevelType w:val="hybridMultilevel"/>
    <w:tmpl w:val="A78EA6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724DF"/>
    <w:multiLevelType w:val="hybridMultilevel"/>
    <w:tmpl w:val="4B9E5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244C3"/>
    <w:multiLevelType w:val="hybridMultilevel"/>
    <w:tmpl w:val="69FC7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CD"/>
    <w:rsid w:val="00023194"/>
    <w:rsid w:val="00042AD5"/>
    <w:rsid w:val="001F7642"/>
    <w:rsid w:val="003C6EB4"/>
    <w:rsid w:val="007C6A77"/>
    <w:rsid w:val="008543D7"/>
    <w:rsid w:val="008835CD"/>
    <w:rsid w:val="00F4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AB7C7-66E7-4DCC-B9B7-7E75F53D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3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GAUTIER - (DDEC 29)</dc:creator>
  <cp:keywords/>
  <dc:description/>
  <cp:lastModifiedBy>Bruno GAUTIER - (DDEC 29)</cp:lastModifiedBy>
  <cp:revision>2</cp:revision>
  <dcterms:created xsi:type="dcterms:W3CDTF">2017-09-21T00:00:00Z</dcterms:created>
  <dcterms:modified xsi:type="dcterms:W3CDTF">2017-09-21T00:24:00Z</dcterms:modified>
</cp:coreProperties>
</file>